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CA" w:rsidRPr="001559DB" w:rsidRDefault="001559DB" w:rsidP="001559DB">
      <w:pPr>
        <w:pStyle w:val="Titre"/>
        <w:bidi/>
        <w:ind w:left="2312" w:right="1756"/>
        <w:rPr>
          <w:rFonts w:ascii="Traditional Arabic" w:hAnsi="Traditional Arabic" w:cs="Traditional Arabic"/>
        </w:rPr>
      </w:pPr>
      <w:r>
        <w:rPr>
          <w:rFonts w:ascii="Palatino Linotype" w:eastAsia="Palatino Linotype" w:hAnsi="Palatino Linotype" w:cs="Palatino Linotype"/>
          <w:b w:val="0"/>
          <w:bCs w:val="0"/>
          <w:i/>
          <w:iCs/>
          <w:noProof/>
          <w:sz w:val="31"/>
          <w:szCs w:val="31"/>
          <w:lang w:eastAsia="fr-FR"/>
        </w:rPr>
        <w:drawing>
          <wp:anchor distT="0" distB="0" distL="114300" distR="114300" simplePos="0" relativeHeight="487589376" behindDoc="0" locked="0" layoutInCell="1" allowOverlap="1" wp14:anchorId="1B43E27A" wp14:editId="1654186C">
            <wp:simplePos x="0" y="0"/>
            <wp:positionH relativeFrom="column">
              <wp:posOffset>120015</wp:posOffset>
            </wp:positionH>
            <wp:positionV relativeFrom="paragraph">
              <wp:posOffset>184785</wp:posOffset>
            </wp:positionV>
            <wp:extent cx="1033145" cy="1076960"/>
            <wp:effectExtent l="0" t="0" r="0" b="8890"/>
            <wp:wrapNone/>
            <wp:docPr id="2" name="Image 2" descr="logo faf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faf 20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eastAsia="Palatino Linotype" w:hAnsi="Palatino Linotype" w:cs="Palatino Linotype"/>
          <w:b w:val="0"/>
          <w:bCs w:val="0"/>
          <w:i/>
          <w:iCs/>
          <w:noProof/>
          <w:sz w:val="31"/>
          <w:szCs w:val="31"/>
          <w:lang w:eastAsia="fr-FR"/>
        </w:rPr>
        <w:drawing>
          <wp:anchor distT="0" distB="0" distL="114300" distR="114300" simplePos="0" relativeHeight="487590400" behindDoc="1" locked="0" layoutInCell="1" allowOverlap="1" wp14:anchorId="2EF57F12" wp14:editId="1B18A378">
            <wp:simplePos x="0" y="0"/>
            <wp:positionH relativeFrom="column">
              <wp:posOffset>5459730</wp:posOffset>
            </wp:positionH>
            <wp:positionV relativeFrom="paragraph">
              <wp:posOffset>81915</wp:posOffset>
            </wp:positionV>
            <wp:extent cx="1266825" cy="1176655"/>
            <wp:effectExtent l="0" t="0" r="9525" b="4445"/>
            <wp:wrapNone/>
            <wp:docPr id="4" name="Image 4" descr="Description 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559DB">
        <w:rPr>
          <w:rFonts w:ascii="Traditional Arabic" w:hAnsi="Traditional Arabic" w:cs="Traditional Arabic"/>
          <w:color w:val="00AF50"/>
          <w:spacing w:val="-1"/>
          <w:w w:val="75"/>
          <w:rtl/>
        </w:rPr>
        <w:t>الإتحاد</w:t>
      </w:r>
      <w:proofErr w:type="spellEnd"/>
      <w:r w:rsidRPr="001559DB">
        <w:rPr>
          <w:rFonts w:ascii="Traditional Arabic" w:hAnsi="Traditional Arabic" w:cs="Traditional Arabic"/>
          <w:color w:val="00AF50"/>
          <w:spacing w:val="-1"/>
          <w:w w:val="75"/>
          <w:rtl/>
        </w:rPr>
        <w:t xml:space="preserve"> الجزائري لكرة القدم </w:t>
      </w:r>
    </w:p>
    <w:p w:rsidR="006B1CCA" w:rsidRPr="001559DB" w:rsidRDefault="001559DB">
      <w:pPr>
        <w:pStyle w:val="Titre1"/>
        <w:ind w:right="2312"/>
        <w:jc w:val="center"/>
      </w:pPr>
      <w:r w:rsidRPr="001559DB">
        <w:rPr>
          <w:w w:val="95"/>
        </w:rPr>
        <w:t>FEDERATION</w:t>
      </w:r>
      <w:r w:rsidRPr="001559DB">
        <w:rPr>
          <w:spacing w:val="9"/>
          <w:w w:val="95"/>
        </w:rPr>
        <w:t xml:space="preserve"> </w:t>
      </w:r>
      <w:r w:rsidRPr="001559DB">
        <w:rPr>
          <w:w w:val="95"/>
        </w:rPr>
        <w:t>ALGERIENNE</w:t>
      </w:r>
      <w:r w:rsidRPr="001559DB">
        <w:rPr>
          <w:spacing w:val="78"/>
        </w:rPr>
        <w:t xml:space="preserve"> </w:t>
      </w:r>
      <w:r w:rsidRPr="001559DB">
        <w:rPr>
          <w:w w:val="95"/>
        </w:rPr>
        <w:t>DE</w:t>
      </w:r>
      <w:r w:rsidRPr="001559DB">
        <w:rPr>
          <w:spacing w:val="79"/>
        </w:rPr>
        <w:t xml:space="preserve"> </w:t>
      </w:r>
      <w:r w:rsidRPr="001559DB">
        <w:rPr>
          <w:w w:val="95"/>
        </w:rPr>
        <w:t>FOOTBALL</w:t>
      </w:r>
    </w:p>
    <w:p w:rsidR="006B1CCA" w:rsidRPr="001559DB" w:rsidRDefault="001559DB">
      <w:pPr>
        <w:bidi/>
        <w:spacing w:line="410" w:lineRule="exact"/>
        <w:ind w:left="2312" w:right="1812"/>
        <w:jc w:val="center"/>
        <w:rPr>
          <w:rFonts w:ascii="Traditional Arabic" w:hAnsi="Traditional Arabic" w:cs="Traditional Arabic"/>
          <w:b/>
          <w:bCs/>
          <w:sz w:val="40"/>
          <w:szCs w:val="40"/>
        </w:rPr>
      </w:pPr>
      <w:r w:rsidRPr="001559DB">
        <w:rPr>
          <w:rFonts w:ascii="Traditional Arabic" w:hAnsi="Traditional Arabic" w:cs="Traditional Arabic"/>
          <w:b/>
          <w:bCs/>
          <w:color w:val="00AF50"/>
          <w:w w:val="75"/>
          <w:sz w:val="40"/>
          <w:szCs w:val="40"/>
          <w:rtl/>
        </w:rPr>
        <w:t xml:space="preserve">الرابطة الجهوية لكرة القدم باتنة </w:t>
      </w:r>
    </w:p>
    <w:p w:rsidR="006B1CCA" w:rsidRPr="001559DB" w:rsidRDefault="001559DB" w:rsidP="001559DB">
      <w:pPr>
        <w:pStyle w:val="Corpsdetexte"/>
        <w:jc w:val="center"/>
        <w:rPr>
          <w:rFonts w:ascii="Palatino Linotype"/>
          <w:b/>
          <w:i w:val="0"/>
          <w:iCs w:val="0"/>
          <w:sz w:val="20"/>
        </w:rPr>
      </w:pPr>
      <w:r w:rsidRPr="001559DB">
        <w:rPr>
          <w:rFonts w:ascii="Palatino Linotype" w:eastAsia="Palatino Linotype" w:hAnsi="Palatino Linotype" w:cs="Palatino Linotype"/>
          <w:b/>
          <w:bCs/>
          <w:i w:val="0"/>
          <w:iCs w:val="0"/>
          <w:w w:val="95"/>
          <w:sz w:val="31"/>
          <w:szCs w:val="31"/>
        </w:rPr>
        <w:t>L</w:t>
      </w:r>
      <w:r>
        <w:rPr>
          <w:rFonts w:ascii="Palatino Linotype" w:eastAsia="Palatino Linotype" w:hAnsi="Palatino Linotype" w:cs="Palatino Linotype"/>
          <w:b/>
          <w:bCs/>
          <w:i w:val="0"/>
          <w:iCs w:val="0"/>
          <w:w w:val="95"/>
          <w:sz w:val="31"/>
          <w:szCs w:val="31"/>
        </w:rPr>
        <w:t>IGUE</w:t>
      </w:r>
      <w:r w:rsidRPr="001559DB">
        <w:rPr>
          <w:rFonts w:ascii="Palatino Linotype" w:eastAsia="Palatino Linotype" w:hAnsi="Palatino Linotype" w:cs="Palatino Linotype"/>
          <w:b/>
          <w:bCs/>
          <w:i w:val="0"/>
          <w:iCs w:val="0"/>
          <w:w w:val="95"/>
          <w:sz w:val="31"/>
          <w:szCs w:val="31"/>
        </w:rPr>
        <w:t xml:space="preserve"> D</w:t>
      </w:r>
      <w:r>
        <w:rPr>
          <w:rFonts w:ascii="Palatino Linotype" w:eastAsia="Palatino Linotype" w:hAnsi="Palatino Linotype" w:cs="Palatino Linotype"/>
          <w:b/>
          <w:bCs/>
          <w:i w:val="0"/>
          <w:iCs w:val="0"/>
          <w:w w:val="95"/>
          <w:sz w:val="31"/>
          <w:szCs w:val="31"/>
        </w:rPr>
        <w:t>E</w:t>
      </w:r>
      <w:r w:rsidRPr="001559DB">
        <w:rPr>
          <w:rFonts w:ascii="Palatino Linotype" w:eastAsia="Palatino Linotype" w:hAnsi="Palatino Linotype" w:cs="Palatino Linotype"/>
          <w:b/>
          <w:bCs/>
          <w:i w:val="0"/>
          <w:iCs w:val="0"/>
          <w:w w:val="95"/>
          <w:sz w:val="31"/>
          <w:szCs w:val="31"/>
        </w:rPr>
        <w:t xml:space="preserve"> F</w:t>
      </w:r>
      <w:r>
        <w:rPr>
          <w:rFonts w:ascii="Palatino Linotype" w:eastAsia="Palatino Linotype" w:hAnsi="Palatino Linotype" w:cs="Palatino Linotype"/>
          <w:b/>
          <w:bCs/>
          <w:i w:val="0"/>
          <w:iCs w:val="0"/>
          <w:w w:val="95"/>
          <w:sz w:val="31"/>
          <w:szCs w:val="31"/>
        </w:rPr>
        <w:t>OOTBALL</w:t>
      </w:r>
      <w:r w:rsidRPr="001559DB">
        <w:rPr>
          <w:rFonts w:ascii="Palatino Linotype" w:eastAsia="Palatino Linotype" w:hAnsi="Palatino Linotype" w:cs="Palatino Linotype"/>
          <w:b/>
          <w:bCs/>
          <w:i w:val="0"/>
          <w:iCs w:val="0"/>
          <w:w w:val="95"/>
          <w:sz w:val="31"/>
          <w:szCs w:val="31"/>
        </w:rPr>
        <w:t xml:space="preserve"> W</w:t>
      </w:r>
      <w:r>
        <w:rPr>
          <w:rFonts w:ascii="Palatino Linotype" w:eastAsia="Palatino Linotype" w:hAnsi="Palatino Linotype" w:cs="Palatino Linotype"/>
          <w:b/>
          <w:bCs/>
          <w:i w:val="0"/>
          <w:iCs w:val="0"/>
          <w:w w:val="95"/>
          <w:sz w:val="31"/>
          <w:szCs w:val="31"/>
        </w:rPr>
        <w:t>ILAYA</w:t>
      </w:r>
      <w:r w:rsidRPr="001559DB">
        <w:rPr>
          <w:rFonts w:ascii="Palatino Linotype" w:eastAsia="Palatino Linotype" w:hAnsi="Palatino Linotype" w:cs="Palatino Linotype"/>
          <w:b/>
          <w:bCs/>
          <w:i w:val="0"/>
          <w:iCs w:val="0"/>
          <w:w w:val="95"/>
          <w:sz w:val="31"/>
          <w:szCs w:val="31"/>
        </w:rPr>
        <w:t xml:space="preserve"> B</w:t>
      </w:r>
      <w:r>
        <w:rPr>
          <w:rFonts w:ascii="Palatino Linotype" w:eastAsia="Palatino Linotype" w:hAnsi="Palatino Linotype" w:cs="Palatino Linotype"/>
          <w:b/>
          <w:bCs/>
          <w:i w:val="0"/>
          <w:iCs w:val="0"/>
          <w:w w:val="95"/>
          <w:sz w:val="31"/>
          <w:szCs w:val="31"/>
        </w:rPr>
        <w:t>ATNA</w:t>
      </w:r>
    </w:p>
    <w:p w:rsidR="006B1CCA" w:rsidRDefault="006B1CCA">
      <w:pPr>
        <w:pStyle w:val="Corpsdetexte"/>
        <w:rPr>
          <w:rFonts w:ascii="Palatino Linotype"/>
          <w:b/>
          <w:sz w:val="20"/>
        </w:rPr>
      </w:pPr>
    </w:p>
    <w:p w:rsidR="006B1CCA" w:rsidRDefault="006B1CCA">
      <w:pPr>
        <w:pStyle w:val="Corpsdetexte"/>
        <w:spacing w:before="12"/>
        <w:rPr>
          <w:rFonts w:ascii="Palatino Linotype"/>
          <w:b/>
          <w:sz w:val="25"/>
        </w:rPr>
      </w:pPr>
    </w:p>
    <w:p w:rsidR="006B1CCA" w:rsidRPr="001559DB" w:rsidRDefault="001559DB" w:rsidP="001559DB">
      <w:pPr>
        <w:spacing w:before="89"/>
        <w:ind w:left="1841" w:right="1756"/>
        <w:jc w:val="center"/>
        <w:rPr>
          <w:rFonts w:ascii="Traditional Arabic" w:hAnsi="Traditional Arabic" w:cs="Traditional Arabic"/>
          <w:b/>
          <w:i/>
          <w:sz w:val="28"/>
        </w:rPr>
      </w:pPr>
      <w:r w:rsidRPr="001559DB">
        <w:rPr>
          <w:rFonts w:ascii="Traditional Arabic" w:hAnsi="Traditional Arabic" w:cs="Traditional Arabic"/>
          <w:b/>
          <w:i/>
          <w:sz w:val="28"/>
          <w:u w:val="thick"/>
        </w:rPr>
        <w:t>TRANSFERT</w:t>
      </w:r>
      <w:r w:rsidRPr="001559DB">
        <w:rPr>
          <w:rFonts w:ascii="Traditional Arabic" w:hAnsi="Traditional Arabic" w:cs="Traditional Arabic"/>
          <w:b/>
          <w:i/>
          <w:spacing w:val="-4"/>
          <w:sz w:val="28"/>
          <w:u w:val="thick"/>
        </w:rPr>
        <w:t xml:space="preserve"> </w:t>
      </w:r>
      <w:r w:rsidRPr="001559DB">
        <w:rPr>
          <w:rFonts w:ascii="Traditional Arabic" w:hAnsi="Traditional Arabic" w:cs="Traditional Arabic"/>
          <w:b/>
          <w:i/>
          <w:sz w:val="28"/>
          <w:u w:val="thick"/>
        </w:rPr>
        <w:t>ET</w:t>
      </w:r>
      <w:r w:rsidRPr="001559DB">
        <w:rPr>
          <w:rFonts w:ascii="Traditional Arabic" w:hAnsi="Traditional Arabic" w:cs="Traditional Arabic"/>
          <w:b/>
          <w:i/>
          <w:spacing w:val="-2"/>
          <w:sz w:val="28"/>
          <w:u w:val="thick"/>
        </w:rPr>
        <w:t xml:space="preserve"> </w:t>
      </w:r>
      <w:r w:rsidRPr="001559DB">
        <w:rPr>
          <w:rFonts w:ascii="Traditional Arabic" w:hAnsi="Traditional Arabic" w:cs="Traditional Arabic"/>
          <w:b/>
          <w:i/>
          <w:sz w:val="28"/>
          <w:u w:val="thick"/>
        </w:rPr>
        <w:t>ENREGISTREMENT</w:t>
      </w:r>
      <w:r w:rsidRPr="001559DB">
        <w:rPr>
          <w:rFonts w:ascii="Traditional Arabic" w:hAnsi="Traditional Arabic" w:cs="Traditional Arabic"/>
          <w:b/>
          <w:i/>
          <w:spacing w:val="-2"/>
          <w:sz w:val="28"/>
          <w:u w:val="thick"/>
        </w:rPr>
        <w:t xml:space="preserve"> </w:t>
      </w:r>
      <w:r w:rsidRPr="001559DB">
        <w:rPr>
          <w:rFonts w:ascii="Traditional Arabic" w:hAnsi="Traditional Arabic" w:cs="Traditional Arabic"/>
          <w:b/>
          <w:i/>
          <w:sz w:val="28"/>
          <w:u w:val="thick"/>
        </w:rPr>
        <w:t>DES</w:t>
      </w:r>
      <w:r w:rsidRPr="001559DB">
        <w:rPr>
          <w:rFonts w:ascii="Traditional Arabic" w:hAnsi="Traditional Arabic" w:cs="Traditional Arabic"/>
          <w:b/>
          <w:i/>
          <w:spacing w:val="-1"/>
          <w:sz w:val="28"/>
          <w:u w:val="thick"/>
        </w:rPr>
        <w:t xml:space="preserve"> </w:t>
      </w:r>
      <w:r w:rsidRPr="001559DB">
        <w:rPr>
          <w:rFonts w:ascii="Traditional Arabic" w:hAnsi="Traditional Arabic" w:cs="Traditional Arabic"/>
          <w:b/>
          <w:i/>
          <w:sz w:val="28"/>
          <w:u w:val="thick"/>
        </w:rPr>
        <w:t>LICENCES</w:t>
      </w:r>
    </w:p>
    <w:p w:rsidR="006B1CCA" w:rsidRPr="001559DB" w:rsidRDefault="0059587F">
      <w:pPr>
        <w:spacing w:before="161"/>
        <w:ind w:left="2030"/>
        <w:rPr>
          <w:rFonts w:ascii="Traditional Arabic" w:hAnsi="Traditional Arabic" w:cs="Traditional Arabic"/>
          <w:b/>
          <w:i/>
          <w:sz w:val="28"/>
        </w:rPr>
      </w:pPr>
      <w:r>
        <w:rPr>
          <w:rFonts w:ascii="Traditional Arabic" w:hAnsi="Traditional Arabic" w:cs="Traditional Arabic"/>
        </w:rPr>
        <w:pict>
          <v:rect id="_x0000_s1027" style="position:absolute;left:0;text-align:left;margin-left:147.5pt;margin-top:22.7pt;width:293.6pt;height:1.3pt;z-index:15729664;mso-position-horizontal-relative:page" fillcolor="black" stroked="f">
            <w10:wrap anchorx="page"/>
          </v:rect>
        </w:pict>
      </w:r>
      <w:r w:rsidR="001559DB" w:rsidRPr="001559DB">
        <w:rPr>
          <w:rFonts w:ascii="Traditional Arabic" w:hAnsi="Traditional Arabic" w:cs="Traditional Arabic"/>
          <w:b/>
          <w:i/>
          <w:sz w:val="28"/>
        </w:rPr>
        <w:t>2</w:t>
      </w:r>
      <w:r w:rsidR="001559DB" w:rsidRPr="001559DB">
        <w:rPr>
          <w:rFonts w:ascii="Traditional Arabic" w:hAnsi="Traditional Arabic" w:cs="Traditional Arabic"/>
          <w:b/>
          <w:i/>
          <w:sz w:val="28"/>
          <w:vertAlign w:val="superscript"/>
        </w:rPr>
        <w:t>ème</w:t>
      </w:r>
      <w:r w:rsidR="001559DB" w:rsidRPr="001559DB">
        <w:rPr>
          <w:rFonts w:ascii="Traditional Arabic" w:hAnsi="Traditional Arabic" w:cs="Traditional Arabic"/>
          <w:b/>
          <w:i/>
          <w:spacing w:val="65"/>
          <w:sz w:val="28"/>
        </w:rPr>
        <w:t xml:space="preserve"> </w:t>
      </w:r>
      <w:r w:rsidR="001559DB" w:rsidRPr="001559DB">
        <w:rPr>
          <w:rFonts w:ascii="Traditional Arabic" w:hAnsi="Traditional Arabic" w:cs="Traditional Arabic"/>
          <w:b/>
          <w:i/>
          <w:sz w:val="28"/>
        </w:rPr>
        <w:t>Période</w:t>
      </w:r>
      <w:r w:rsidR="001559DB" w:rsidRPr="001559DB">
        <w:rPr>
          <w:rFonts w:ascii="Traditional Arabic" w:hAnsi="Traditional Arabic" w:cs="Traditional Arabic"/>
          <w:b/>
          <w:i/>
          <w:spacing w:val="-4"/>
          <w:sz w:val="28"/>
        </w:rPr>
        <w:t xml:space="preserve"> </w:t>
      </w:r>
      <w:r w:rsidR="001559DB" w:rsidRPr="001559DB">
        <w:rPr>
          <w:rFonts w:ascii="Traditional Arabic" w:hAnsi="Traditional Arabic" w:cs="Traditional Arabic"/>
          <w:b/>
          <w:i/>
          <w:sz w:val="28"/>
        </w:rPr>
        <w:t>du</w:t>
      </w:r>
      <w:r w:rsidR="001559DB" w:rsidRPr="001559DB">
        <w:rPr>
          <w:rFonts w:ascii="Traditional Arabic" w:hAnsi="Traditional Arabic" w:cs="Traditional Arabic"/>
          <w:b/>
          <w:i/>
          <w:spacing w:val="-2"/>
          <w:sz w:val="28"/>
        </w:rPr>
        <w:t xml:space="preserve"> </w:t>
      </w:r>
      <w:r w:rsidR="001559DB" w:rsidRPr="001559DB">
        <w:rPr>
          <w:rFonts w:ascii="Traditional Arabic" w:hAnsi="Traditional Arabic" w:cs="Traditional Arabic"/>
          <w:b/>
          <w:i/>
          <w:sz w:val="28"/>
        </w:rPr>
        <w:t>10</w:t>
      </w:r>
      <w:r w:rsidR="001559DB" w:rsidRPr="001559DB">
        <w:rPr>
          <w:rFonts w:ascii="Traditional Arabic" w:hAnsi="Traditional Arabic" w:cs="Traditional Arabic"/>
          <w:b/>
          <w:i/>
          <w:spacing w:val="-4"/>
          <w:sz w:val="28"/>
        </w:rPr>
        <w:t xml:space="preserve"> </w:t>
      </w:r>
      <w:r w:rsidR="001559DB" w:rsidRPr="001559DB">
        <w:rPr>
          <w:rFonts w:ascii="Traditional Arabic" w:hAnsi="Traditional Arabic" w:cs="Traditional Arabic"/>
          <w:b/>
          <w:i/>
          <w:sz w:val="28"/>
        </w:rPr>
        <w:t>janvier</w:t>
      </w:r>
      <w:r w:rsidR="001559DB" w:rsidRPr="001559DB">
        <w:rPr>
          <w:rFonts w:ascii="Traditional Arabic" w:hAnsi="Traditional Arabic" w:cs="Traditional Arabic"/>
          <w:b/>
          <w:i/>
          <w:spacing w:val="3"/>
          <w:sz w:val="28"/>
        </w:rPr>
        <w:t xml:space="preserve"> </w:t>
      </w:r>
      <w:r w:rsidR="001559DB" w:rsidRPr="001559DB">
        <w:rPr>
          <w:rFonts w:ascii="Traditional Arabic" w:hAnsi="Traditional Arabic" w:cs="Traditional Arabic"/>
          <w:b/>
          <w:i/>
          <w:sz w:val="28"/>
        </w:rPr>
        <w:t>2023</w:t>
      </w:r>
      <w:r w:rsidR="001559DB" w:rsidRPr="001559DB">
        <w:rPr>
          <w:rFonts w:ascii="Traditional Arabic" w:hAnsi="Traditional Arabic" w:cs="Traditional Arabic"/>
          <w:b/>
          <w:i/>
          <w:spacing w:val="-3"/>
          <w:sz w:val="28"/>
        </w:rPr>
        <w:t xml:space="preserve"> </w:t>
      </w:r>
      <w:r w:rsidR="001559DB" w:rsidRPr="001559DB">
        <w:rPr>
          <w:rFonts w:ascii="Traditional Arabic" w:hAnsi="Traditional Arabic" w:cs="Traditional Arabic"/>
          <w:b/>
          <w:i/>
          <w:sz w:val="28"/>
        </w:rPr>
        <w:t>au</w:t>
      </w:r>
      <w:r w:rsidR="001559DB" w:rsidRPr="001559DB">
        <w:rPr>
          <w:rFonts w:ascii="Traditional Arabic" w:hAnsi="Traditional Arabic" w:cs="Traditional Arabic"/>
          <w:b/>
          <w:i/>
          <w:spacing w:val="-1"/>
          <w:sz w:val="28"/>
        </w:rPr>
        <w:t xml:space="preserve"> </w:t>
      </w:r>
      <w:r w:rsidR="001559DB" w:rsidRPr="001559DB">
        <w:rPr>
          <w:rFonts w:ascii="Traditional Arabic" w:hAnsi="Traditional Arabic" w:cs="Traditional Arabic"/>
          <w:b/>
          <w:i/>
          <w:sz w:val="28"/>
        </w:rPr>
        <w:t>20 février</w:t>
      </w:r>
      <w:r w:rsidR="001559DB" w:rsidRPr="001559DB">
        <w:rPr>
          <w:rFonts w:ascii="Traditional Arabic" w:hAnsi="Traditional Arabic" w:cs="Traditional Arabic"/>
          <w:b/>
          <w:i/>
          <w:spacing w:val="-2"/>
          <w:sz w:val="28"/>
        </w:rPr>
        <w:t xml:space="preserve"> </w:t>
      </w:r>
      <w:r w:rsidR="001559DB" w:rsidRPr="001559DB">
        <w:rPr>
          <w:rFonts w:ascii="Traditional Arabic" w:hAnsi="Traditional Arabic" w:cs="Traditional Arabic"/>
          <w:b/>
          <w:i/>
          <w:sz w:val="28"/>
        </w:rPr>
        <w:t>2023</w:t>
      </w:r>
    </w:p>
    <w:p w:rsidR="006B1CCA" w:rsidRDefault="006B1CCA">
      <w:pPr>
        <w:pStyle w:val="Corpsdetexte"/>
        <w:rPr>
          <w:b/>
          <w:sz w:val="20"/>
        </w:rPr>
      </w:pPr>
    </w:p>
    <w:p w:rsidR="006B1CCA" w:rsidRDefault="006B1CCA">
      <w:pPr>
        <w:pStyle w:val="Corpsdetexte"/>
        <w:rPr>
          <w:b/>
          <w:sz w:val="20"/>
        </w:rPr>
      </w:pPr>
    </w:p>
    <w:p w:rsidR="006B1CCA" w:rsidRPr="001559DB" w:rsidRDefault="001559DB">
      <w:pPr>
        <w:pStyle w:val="Corpsdetexte"/>
        <w:spacing w:before="229"/>
        <w:ind w:left="515"/>
        <w:rPr>
          <w:rFonts w:ascii="Traditional Arabic" w:hAnsi="Traditional Arabic" w:cs="Traditional Arabic"/>
        </w:rPr>
      </w:pPr>
      <w:r w:rsidRPr="001559DB">
        <w:rPr>
          <w:rFonts w:ascii="Traditional Arabic" w:hAnsi="Traditional Arabic" w:cs="Traditional Arabic"/>
        </w:rPr>
        <w:t>Pendant</w:t>
      </w:r>
      <w:r w:rsidRPr="001559DB">
        <w:rPr>
          <w:rFonts w:ascii="Traditional Arabic" w:hAnsi="Traditional Arabic" w:cs="Traditional Arabic"/>
          <w:spacing w:val="-3"/>
        </w:rPr>
        <w:t xml:space="preserve"> </w:t>
      </w:r>
      <w:r w:rsidRPr="001559DB">
        <w:rPr>
          <w:rFonts w:ascii="Traditional Arabic" w:hAnsi="Traditional Arabic" w:cs="Traditional Arabic"/>
        </w:rPr>
        <w:t>la2eme</w:t>
      </w:r>
      <w:r w:rsidRPr="001559DB">
        <w:rPr>
          <w:rFonts w:ascii="Traditional Arabic" w:hAnsi="Traditional Arabic" w:cs="Traditional Arabic"/>
          <w:spacing w:val="-3"/>
        </w:rPr>
        <w:t xml:space="preserve"> </w:t>
      </w:r>
      <w:r w:rsidRPr="001559DB">
        <w:rPr>
          <w:rFonts w:ascii="Traditional Arabic" w:hAnsi="Traditional Arabic" w:cs="Traditional Arabic"/>
        </w:rPr>
        <w:t>période</w:t>
      </w:r>
      <w:r w:rsidRPr="001559DB">
        <w:rPr>
          <w:rFonts w:ascii="Traditional Arabic" w:hAnsi="Traditional Arabic" w:cs="Traditional Arabic"/>
          <w:spacing w:val="-4"/>
        </w:rPr>
        <w:t xml:space="preserve"> </w:t>
      </w:r>
      <w:r w:rsidRPr="001559DB">
        <w:rPr>
          <w:rFonts w:ascii="Traditional Arabic" w:hAnsi="Traditional Arabic" w:cs="Traditional Arabic"/>
        </w:rPr>
        <w:t>d’enregistrement</w:t>
      </w:r>
      <w:r w:rsidRPr="001559DB">
        <w:rPr>
          <w:rFonts w:ascii="Traditional Arabic" w:hAnsi="Traditional Arabic" w:cs="Traditional Arabic"/>
          <w:spacing w:val="-5"/>
        </w:rPr>
        <w:t xml:space="preserve"> </w:t>
      </w:r>
      <w:r w:rsidRPr="001559DB">
        <w:rPr>
          <w:rFonts w:ascii="Traditional Arabic" w:hAnsi="Traditional Arabic" w:cs="Traditional Arabic"/>
        </w:rPr>
        <w:t>des</w:t>
      </w:r>
      <w:r w:rsidRPr="001559DB">
        <w:rPr>
          <w:rFonts w:ascii="Traditional Arabic" w:hAnsi="Traditional Arabic" w:cs="Traditional Arabic"/>
          <w:spacing w:val="-3"/>
        </w:rPr>
        <w:t xml:space="preserve"> </w:t>
      </w:r>
      <w:r w:rsidRPr="001559DB">
        <w:rPr>
          <w:rFonts w:ascii="Traditional Arabic" w:hAnsi="Traditional Arabic" w:cs="Traditional Arabic"/>
        </w:rPr>
        <w:t>licences</w:t>
      </w:r>
      <w:r w:rsidRPr="001559DB">
        <w:rPr>
          <w:rFonts w:ascii="Traditional Arabic" w:hAnsi="Traditional Arabic" w:cs="Traditional Arabic"/>
          <w:spacing w:val="-2"/>
        </w:rPr>
        <w:t xml:space="preserve"> </w:t>
      </w:r>
      <w:r w:rsidRPr="001559DB">
        <w:rPr>
          <w:rFonts w:ascii="Traditional Arabic" w:hAnsi="Traditional Arabic" w:cs="Traditional Arabic"/>
        </w:rPr>
        <w:t>les</w:t>
      </w:r>
      <w:r w:rsidRPr="001559DB">
        <w:rPr>
          <w:rFonts w:ascii="Traditional Arabic" w:hAnsi="Traditional Arabic" w:cs="Traditional Arabic"/>
          <w:spacing w:val="-3"/>
        </w:rPr>
        <w:t xml:space="preserve"> </w:t>
      </w:r>
      <w:r w:rsidRPr="001559DB">
        <w:rPr>
          <w:rFonts w:ascii="Traditional Arabic" w:hAnsi="Traditional Arabic" w:cs="Traditional Arabic"/>
        </w:rPr>
        <w:t>clubs</w:t>
      </w:r>
      <w:r w:rsidRPr="001559DB">
        <w:rPr>
          <w:rFonts w:ascii="Traditional Arabic" w:hAnsi="Traditional Arabic" w:cs="Traditional Arabic"/>
          <w:spacing w:val="-2"/>
        </w:rPr>
        <w:t xml:space="preserve"> </w:t>
      </w:r>
      <w:r w:rsidRPr="001559DB">
        <w:rPr>
          <w:rFonts w:ascii="Traditional Arabic" w:hAnsi="Traditional Arabic" w:cs="Traditional Arabic"/>
        </w:rPr>
        <w:t>amateurs</w:t>
      </w:r>
      <w:r w:rsidRPr="001559DB">
        <w:rPr>
          <w:rFonts w:ascii="Traditional Arabic" w:hAnsi="Traditional Arabic" w:cs="Traditional Arabic"/>
          <w:spacing w:val="-7"/>
        </w:rPr>
        <w:t xml:space="preserve"> </w:t>
      </w:r>
      <w:r w:rsidRPr="001559DB">
        <w:rPr>
          <w:rFonts w:ascii="Traditional Arabic" w:hAnsi="Traditional Arabic" w:cs="Traditional Arabic"/>
        </w:rPr>
        <w:t>ont</w:t>
      </w:r>
      <w:r w:rsidRPr="001559DB">
        <w:rPr>
          <w:rFonts w:ascii="Traditional Arabic" w:hAnsi="Traditional Arabic" w:cs="Traditional Arabic"/>
          <w:spacing w:val="-5"/>
        </w:rPr>
        <w:t xml:space="preserve"> </w:t>
      </w:r>
      <w:r w:rsidRPr="001559DB">
        <w:rPr>
          <w:rFonts w:ascii="Traditional Arabic" w:hAnsi="Traditional Arabic" w:cs="Traditional Arabic"/>
        </w:rPr>
        <w:t>droits</w:t>
      </w:r>
    </w:p>
    <w:p w:rsidR="006B1CCA" w:rsidRPr="001559DB" w:rsidRDefault="001559DB">
      <w:pPr>
        <w:pStyle w:val="Paragraphedeliste"/>
        <w:numPr>
          <w:ilvl w:val="0"/>
          <w:numId w:val="1"/>
        </w:numPr>
        <w:tabs>
          <w:tab w:val="left" w:pos="921"/>
          <w:tab w:val="left" w:pos="922"/>
        </w:tabs>
        <w:spacing w:before="0"/>
        <w:ind w:left="921" w:hanging="421"/>
        <w:rPr>
          <w:rFonts w:ascii="Traditional Arabic" w:hAnsi="Traditional Arabic" w:cs="Traditional Arabic"/>
          <w:i/>
          <w:sz w:val="28"/>
        </w:rPr>
      </w:pPr>
      <w:r w:rsidRPr="001559DB">
        <w:rPr>
          <w:rFonts w:ascii="Traditional Arabic" w:hAnsi="Traditional Arabic" w:cs="Traditional Arabic"/>
          <w:i/>
          <w:sz w:val="28"/>
        </w:rPr>
        <w:t>Transférer</w:t>
      </w:r>
      <w:r w:rsidRPr="001559DB">
        <w:rPr>
          <w:rFonts w:ascii="Traditional Arabic" w:hAnsi="Traditional Arabic" w:cs="Traditional Arabic"/>
          <w:i/>
          <w:spacing w:val="-3"/>
          <w:sz w:val="28"/>
        </w:rPr>
        <w:t xml:space="preserve"> </w:t>
      </w:r>
      <w:r w:rsidRPr="001559DB">
        <w:rPr>
          <w:rFonts w:ascii="Traditional Arabic" w:hAnsi="Traditional Arabic" w:cs="Traditional Arabic"/>
          <w:i/>
          <w:sz w:val="28"/>
        </w:rPr>
        <w:t>des</w:t>
      </w:r>
      <w:r w:rsidRPr="001559DB">
        <w:rPr>
          <w:rFonts w:ascii="Traditional Arabic" w:hAnsi="Traditional Arabic" w:cs="Traditional Arabic"/>
          <w:i/>
          <w:spacing w:val="-3"/>
          <w:sz w:val="28"/>
        </w:rPr>
        <w:t xml:space="preserve"> </w:t>
      </w:r>
      <w:r w:rsidRPr="001559DB">
        <w:rPr>
          <w:rFonts w:ascii="Traditional Arabic" w:hAnsi="Traditional Arabic" w:cs="Traditional Arabic"/>
          <w:i/>
          <w:sz w:val="28"/>
        </w:rPr>
        <w:t>joueurs</w:t>
      </w:r>
      <w:r w:rsidRPr="001559DB">
        <w:rPr>
          <w:rFonts w:ascii="Traditional Arabic" w:hAnsi="Traditional Arabic" w:cs="Traditional Arabic"/>
          <w:i/>
          <w:spacing w:val="-2"/>
          <w:sz w:val="28"/>
        </w:rPr>
        <w:t xml:space="preserve"> </w:t>
      </w:r>
      <w:r w:rsidRPr="001559DB">
        <w:rPr>
          <w:rFonts w:ascii="Traditional Arabic" w:hAnsi="Traditional Arabic" w:cs="Traditional Arabic"/>
          <w:i/>
          <w:sz w:val="28"/>
        </w:rPr>
        <w:t>vers</w:t>
      </w:r>
      <w:r w:rsidRPr="001559DB">
        <w:rPr>
          <w:rFonts w:ascii="Traditional Arabic" w:hAnsi="Traditional Arabic" w:cs="Traditional Arabic"/>
          <w:i/>
          <w:spacing w:val="-3"/>
          <w:sz w:val="28"/>
        </w:rPr>
        <w:t xml:space="preserve"> </w:t>
      </w:r>
      <w:r w:rsidRPr="001559DB">
        <w:rPr>
          <w:rFonts w:ascii="Traditional Arabic" w:hAnsi="Traditional Arabic" w:cs="Traditional Arabic"/>
          <w:i/>
          <w:sz w:val="28"/>
        </w:rPr>
        <w:t>les</w:t>
      </w:r>
      <w:r w:rsidRPr="001559DB">
        <w:rPr>
          <w:rFonts w:ascii="Traditional Arabic" w:hAnsi="Traditional Arabic" w:cs="Traditional Arabic"/>
          <w:i/>
          <w:spacing w:val="-2"/>
          <w:sz w:val="28"/>
        </w:rPr>
        <w:t xml:space="preserve"> </w:t>
      </w:r>
      <w:r w:rsidRPr="001559DB">
        <w:rPr>
          <w:rFonts w:ascii="Traditional Arabic" w:hAnsi="Traditional Arabic" w:cs="Traditional Arabic"/>
          <w:i/>
          <w:sz w:val="28"/>
        </w:rPr>
        <w:t>clubs</w:t>
      </w:r>
      <w:r w:rsidRPr="001559DB">
        <w:rPr>
          <w:rFonts w:ascii="Traditional Arabic" w:hAnsi="Traditional Arabic" w:cs="Traditional Arabic"/>
          <w:i/>
          <w:spacing w:val="-7"/>
          <w:sz w:val="28"/>
        </w:rPr>
        <w:t xml:space="preserve"> </w:t>
      </w:r>
      <w:r w:rsidRPr="001559DB">
        <w:rPr>
          <w:rFonts w:ascii="Traditional Arabic" w:hAnsi="Traditional Arabic" w:cs="Traditional Arabic"/>
          <w:i/>
          <w:sz w:val="28"/>
        </w:rPr>
        <w:t>amateurs</w:t>
      </w:r>
      <w:r w:rsidRPr="001559DB">
        <w:rPr>
          <w:rFonts w:ascii="Traditional Arabic" w:hAnsi="Traditional Arabic" w:cs="Traditional Arabic"/>
          <w:i/>
          <w:spacing w:val="-6"/>
          <w:sz w:val="28"/>
        </w:rPr>
        <w:t xml:space="preserve"> </w:t>
      </w:r>
      <w:r w:rsidRPr="001559DB">
        <w:rPr>
          <w:rFonts w:ascii="Traditional Arabic" w:hAnsi="Traditional Arabic" w:cs="Traditional Arabic"/>
          <w:i/>
          <w:sz w:val="28"/>
        </w:rPr>
        <w:t>ou</w:t>
      </w:r>
      <w:r w:rsidRPr="001559DB">
        <w:rPr>
          <w:rFonts w:ascii="Traditional Arabic" w:hAnsi="Traditional Arabic" w:cs="Traditional Arabic"/>
          <w:i/>
          <w:spacing w:val="-6"/>
          <w:sz w:val="28"/>
        </w:rPr>
        <w:t xml:space="preserve"> </w:t>
      </w:r>
      <w:r w:rsidRPr="001559DB">
        <w:rPr>
          <w:rFonts w:ascii="Traditional Arabic" w:hAnsi="Traditional Arabic" w:cs="Traditional Arabic"/>
          <w:i/>
          <w:sz w:val="28"/>
        </w:rPr>
        <w:t>professionnels</w:t>
      </w:r>
    </w:p>
    <w:p w:rsidR="006B1CCA" w:rsidRPr="001559DB" w:rsidRDefault="001559DB">
      <w:pPr>
        <w:pStyle w:val="Paragraphedeliste"/>
        <w:numPr>
          <w:ilvl w:val="0"/>
          <w:numId w:val="1"/>
        </w:numPr>
        <w:tabs>
          <w:tab w:val="left" w:pos="849"/>
          <w:tab w:val="left" w:pos="850"/>
        </w:tabs>
        <w:spacing w:before="161"/>
        <w:ind w:left="849" w:hanging="349"/>
        <w:rPr>
          <w:rFonts w:ascii="Traditional Arabic" w:hAnsi="Traditional Arabic" w:cs="Traditional Arabic"/>
          <w:i/>
          <w:sz w:val="28"/>
        </w:rPr>
      </w:pPr>
      <w:r w:rsidRPr="001559DB">
        <w:rPr>
          <w:rFonts w:ascii="Traditional Arabic" w:hAnsi="Traditional Arabic" w:cs="Traditional Arabic"/>
          <w:i/>
          <w:sz w:val="28"/>
        </w:rPr>
        <w:t>Recruter</w:t>
      </w:r>
      <w:r w:rsidRPr="001559DB">
        <w:rPr>
          <w:rFonts w:ascii="Traditional Arabic" w:hAnsi="Traditional Arabic" w:cs="Traditional Arabic"/>
          <w:i/>
          <w:spacing w:val="-4"/>
          <w:sz w:val="28"/>
        </w:rPr>
        <w:t xml:space="preserve"> </w:t>
      </w:r>
      <w:r w:rsidRPr="001559DB">
        <w:rPr>
          <w:rFonts w:ascii="Traditional Arabic" w:hAnsi="Traditional Arabic" w:cs="Traditional Arabic"/>
          <w:i/>
          <w:sz w:val="28"/>
        </w:rPr>
        <w:t>des</w:t>
      </w:r>
      <w:r w:rsidRPr="001559DB">
        <w:rPr>
          <w:rFonts w:ascii="Traditional Arabic" w:hAnsi="Traditional Arabic" w:cs="Traditional Arabic"/>
          <w:i/>
          <w:spacing w:val="-6"/>
          <w:sz w:val="28"/>
        </w:rPr>
        <w:t xml:space="preserve"> </w:t>
      </w:r>
      <w:r w:rsidRPr="001559DB">
        <w:rPr>
          <w:rFonts w:ascii="Traditional Arabic" w:hAnsi="Traditional Arabic" w:cs="Traditional Arabic"/>
          <w:i/>
          <w:sz w:val="28"/>
        </w:rPr>
        <w:t>joueurs</w:t>
      </w:r>
      <w:r w:rsidRPr="001559DB">
        <w:rPr>
          <w:rFonts w:ascii="Traditional Arabic" w:hAnsi="Traditional Arabic" w:cs="Traditional Arabic"/>
          <w:i/>
          <w:spacing w:val="-8"/>
          <w:sz w:val="28"/>
        </w:rPr>
        <w:t xml:space="preserve"> </w:t>
      </w:r>
      <w:r w:rsidRPr="001559DB">
        <w:rPr>
          <w:rFonts w:ascii="Traditional Arabic" w:hAnsi="Traditional Arabic" w:cs="Traditional Arabic"/>
          <w:i/>
          <w:sz w:val="28"/>
        </w:rPr>
        <w:t>amateurs</w:t>
      </w:r>
      <w:r w:rsidRPr="001559DB">
        <w:rPr>
          <w:rFonts w:ascii="Traditional Arabic" w:hAnsi="Traditional Arabic" w:cs="Traditional Arabic"/>
          <w:i/>
          <w:spacing w:val="-3"/>
          <w:sz w:val="28"/>
        </w:rPr>
        <w:t xml:space="preserve"> </w:t>
      </w:r>
      <w:r w:rsidRPr="001559DB">
        <w:rPr>
          <w:rFonts w:ascii="Traditional Arabic" w:hAnsi="Traditional Arabic" w:cs="Traditional Arabic"/>
          <w:i/>
          <w:sz w:val="28"/>
        </w:rPr>
        <w:t>ou</w:t>
      </w:r>
      <w:r w:rsidRPr="001559DB">
        <w:rPr>
          <w:rFonts w:ascii="Traditional Arabic" w:hAnsi="Traditional Arabic" w:cs="Traditional Arabic"/>
          <w:i/>
          <w:spacing w:val="-3"/>
          <w:sz w:val="28"/>
        </w:rPr>
        <w:t xml:space="preserve"> </w:t>
      </w:r>
      <w:r w:rsidRPr="001559DB">
        <w:rPr>
          <w:rFonts w:ascii="Traditional Arabic" w:hAnsi="Traditional Arabic" w:cs="Traditional Arabic"/>
          <w:i/>
          <w:sz w:val="28"/>
        </w:rPr>
        <w:t>professionnels</w:t>
      </w:r>
    </w:p>
    <w:p w:rsidR="006B1CCA" w:rsidRPr="001559DB" w:rsidRDefault="001559DB">
      <w:pPr>
        <w:pStyle w:val="Paragraphedeliste"/>
        <w:numPr>
          <w:ilvl w:val="0"/>
          <w:numId w:val="1"/>
        </w:numPr>
        <w:tabs>
          <w:tab w:val="left" w:pos="849"/>
          <w:tab w:val="left" w:pos="850"/>
        </w:tabs>
        <w:spacing w:before="159" w:line="352" w:lineRule="auto"/>
        <w:ind w:right="1193" w:hanging="360"/>
        <w:rPr>
          <w:rFonts w:ascii="Traditional Arabic" w:hAnsi="Traditional Arabic" w:cs="Traditional Arabic"/>
          <w:i/>
          <w:sz w:val="28"/>
        </w:rPr>
      </w:pPr>
      <w:r w:rsidRPr="001559DB">
        <w:rPr>
          <w:rFonts w:ascii="Traditional Arabic" w:hAnsi="Traditional Arabic" w:cs="Traditional Arabic"/>
          <w:i/>
          <w:sz w:val="28"/>
        </w:rPr>
        <w:t>Les</w:t>
      </w:r>
      <w:r w:rsidRPr="001559DB">
        <w:rPr>
          <w:rFonts w:ascii="Traditional Arabic" w:hAnsi="Traditional Arabic" w:cs="Traditional Arabic"/>
          <w:i/>
          <w:spacing w:val="-2"/>
          <w:sz w:val="28"/>
        </w:rPr>
        <w:t xml:space="preserve"> </w:t>
      </w:r>
      <w:r w:rsidRPr="001559DB">
        <w:rPr>
          <w:rFonts w:ascii="Traditional Arabic" w:hAnsi="Traditional Arabic" w:cs="Traditional Arabic"/>
          <w:i/>
          <w:sz w:val="28"/>
        </w:rPr>
        <w:t>recrutements</w:t>
      </w:r>
      <w:r w:rsidRPr="001559DB">
        <w:rPr>
          <w:rFonts w:ascii="Traditional Arabic" w:hAnsi="Traditional Arabic" w:cs="Traditional Arabic"/>
          <w:i/>
          <w:spacing w:val="-1"/>
          <w:sz w:val="28"/>
        </w:rPr>
        <w:t xml:space="preserve"> </w:t>
      </w:r>
      <w:r w:rsidRPr="001559DB">
        <w:rPr>
          <w:rFonts w:ascii="Traditional Arabic" w:hAnsi="Traditional Arabic" w:cs="Traditional Arabic"/>
          <w:i/>
          <w:sz w:val="28"/>
        </w:rPr>
        <w:t>des</w:t>
      </w:r>
      <w:r w:rsidRPr="001559DB">
        <w:rPr>
          <w:rFonts w:ascii="Traditional Arabic" w:hAnsi="Traditional Arabic" w:cs="Traditional Arabic"/>
          <w:i/>
          <w:spacing w:val="-6"/>
          <w:sz w:val="28"/>
        </w:rPr>
        <w:t xml:space="preserve"> </w:t>
      </w:r>
      <w:r w:rsidRPr="001559DB">
        <w:rPr>
          <w:rFonts w:ascii="Traditional Arabic" w:hAnsi="Traditional Arabic" w:cs="Traditional Arabic"/>
          <w:i/>
          <w:sz w:val="28"/>
        </w:rPr>
        <w:t>clubs</w:t>
      </w:r>
      <w:r w:rsidRPr="001559DB">
        <w:rPr>
          <w:rFonts w:ascii="Traditional Arabic" w:hAnsi="Traditional Arabic" w:cs="Traditional Arabic"/>
          <w:i/>
          <w:spacing w:val="-1"/>
          <w:sz w:val="28"/>
        </w:rPr>
        <w:t xml:space="preserve"> </w:t>
      </w:r>
      <w:r w:rsidRPr="001559DB">
        <w:rPr>
          <w:rFonts w:ascii="Traditional Arabic" w:hAnsi="Traditional Arabic" w:cs="Traditional Arabic"/>
          <w:i/>
          <w:sz w:val="28"/>
        </w:rPr>
        <w:t>amateurs</w:t>
      </w:r>
      <w:r w:rsidRPr="001559DB">
        <w:rPr>
          <w:rFonts w:ascii="Traditional Arabic" w:hAnsi="Traditional Arabic" w:cs="Traditional Arabic"/>
          <w:i/>
          <w:spacing w:val="-5"/>
          <w:sz w:val="28"/>
        </w:rPr>
        <w:t xml:space="preserve"> </w:t>
      </w:r>
      <w:r w:rsidRPr="001559DB">
        <w:rPr>
          <w:rFonts w:ascii="Traditional Arabic" w:hAnsi="Traditional Arabic" w:cs="Traditional Arabic"/>
          <w:i/>
          <w:sz w:val="28"/>
        </w:rPr>
        <w:t>doivent</w:t>
      </w:r>
      <w:r w:rsidRPr="001559DB">
        <w:rPr>
          <w:rFonts w:ascii="Traditional Arabic" w:hAnsi="Traditional Arabic" w:cs="Traditional Arabic"/>
          <w:i/>
          <w:spacing w:val="-6"/>
          <w:sz w:val="28"/>
        </w:rPr>
        <w:t xml:space="preserve"> </w:t>
      </w:r>
      <w:r w:rsidRPr="001559DB">
        <w:rPr>
          <w:rFonts w:ascii="Traditional Arabic" w:hAnsi="Traditional Arabic" w:cs="Traditional Arabic"/>
          <w:i/>
          <w:sz w:val="28"/>
        </w:rPr>
        <w:t>se</w:t>
      </w:r>
      <w:r w:rsidRPr="001559DB">
        <w:rPr>
          <w:rFonts w:ascii="Traditional Arabic" w:hAnsi="Traditional Arabic" w:cs="Traditional Arabic"/>
          <w:i/>
          <w:spacing w:val="-2"/>
          <w:sz w:val="28"/>
        </w:rPr>
        <w:t xml:space="preserve"> </w:t>
      </w:r>
      <w:r w:rsidRPr="001559DB">
        <w:rPr>
          <w:rFonts w:ascii="Traditional Arabic" w:hAnsi="Traditional Arabic" w:cs="Traditional Arabic"/>
          <w:i/>
          <w:sz w:val="28"/>
        </w:rPr>
        <w:t>faire</w:t>
      </w:r>
      <w:r w:rsidRPr="001559DB">
        <w:rPr>
          <w:rFonts w:ascii="Traditional Arabic" w:hAnsi="Traditional Arabic" w:cs="Traditional Arabic"/>
          <w:i/>
          <w:spacing w:val="-5"/>
          <w:sz w:val="28"/>
        </w:rPr>
        <w:t xml:space="preserve"> </w:t>
      </w:r>
      <w:r w:rsidRPr="001559DB">
        <w:rPr>
          <w:rFonts w:ascii="Traditional Arabic" w:hAnsi="Traditional Arabic" w:cs="Traditional Arabic"/>
          <w:i/>
          <w:sz w:val="28"/>
        </w:rPr>
        <w:t>au</w:t>
      </w:r>
      <w:r w:rsidRPr="001559DB">
        <w:rPr>
          <w:rFonts w:ascii="Traditional Arabic" w:hAnsi="Traditional Arabic" w:cs="Traditional Arabic"/>
          <w:i/>
          <w:spacing w:val="-2"/>
          <w:sz w:val="28"/>
        </w:rPr>
        <w:t xml:space="preserve"> </w:t>
      </w:r>
      <w:r w:rsidRPr="001559DB">
        <w:rPr>
          <w:rFonts w:ascii="Traditional Arabic" w:hAnsi="Traditional Arabic" w:cs="Traditional Arabic"/>
          <w:i/>
          <w:sz w:val="28"/>
        </w:rPr>
        <w:t>prorata</w:t>
      </w:r>
      <w:r w:rsidRPr="001559DB">
        <w:rPr>
          <w:rFonts w:ascii="Traditional Arabic" w:hAnsi="Traditional Arabic" w:cs="Traditional Arabic"/>
          <w:i/>
          <w:spacing w:val="-3"/>
          <w:sz w:val="28"/>
        </w:rPr>
        <w:t xml:space="preserve"> </w:t>
      </w:r>
      <w:r w:rsidRPr="001559DB">
        <w:rPr>
          <w:rFonts w:ascii="Traditional Arabic" w:hAnsi="Traditional Arabic" w:cs="Traditional Arabic"/>
          <w:i/>
          <w:sz w:val="28"/>
        </w:rPr>
        <w:t>du</w:t>
      </w:r>
      <w:r w:rsidRPr="001559DB">
        <w:rPr>
          <w:rFonts w:ascii="Traditional Arabic" w:hAnsi="Traditional Arabic" w:cs="Traditional Arabic"/>
          <w:i/>
          <w:spacing w:val="-4"/>
          <w:sz w:val="28"/>
        </w:rPr>
        <w:t xml:space="preserve"> </w:t>
      </w:r>
      <w:r w:rsidRPr="001559DB">
        <w:rPr>
          <w:rFonts w:ascii="Traditional Arabic" w:hAnsi="Traditional Arabic" w:cs="Traditional Arabic"/>
          <w:i/>
          <w:sz w:val="28"/>
        </w:rPr>
        <w:t>nombre</w:t>
      </w:r>
      <w:r w:rsidRPr="001559DB">
        <w:rPr>
          <w:rFonts w:ascii="Traditional Arabic" w:hAnsi="Traditional Arabic" w:cs="Traditional Arabic"/>
          <w:i/>
          <w:spacing w:val="-3"/>
          <w:sz w:val="28"/>
        </w:rPr>
        <w:t xml:space="preserve"> </w:t>
      </w:r>
      <w:r w:rsidRPr="001559DB">
        <w:rPr>
          <w:rFonts w:ascii="Traditional Arabic" w:hAnsi="Traditional Arabic" w:cs="Traditional Arabic"/>
          <w:i/>
          <w:sz w:val="28"/>
        </w:rPr>
        <w:t>des</w:t>
      </w:r>
      <w:r w:rsidRPr="001559DB">
        <w:rPr>
          <w:rFonts w:ascii="Traditional Arabic" w:hAnsi="Traditional Arabic" w:cs="Traditional Arabic"/>
          <w:i/>
          <w:spacing w:val="-67"/>
          <w:sz w:val="28"/>
        </w:rPr>
        <w:t xml:space="preserve"> </w:t>
      </w:r>
      <w:r w:rsidRPr="001559DB">
        <w:rPr>
          <w:rFonts w:ascii="Traditional Arabic" w:hAnsi="Traditional Arabic" w:cs="Traditional Arabic"/>
          <w:i/>
          <w:sz w:val="28"/>
        </w:rPr>
        <w:t>joueurs dont</w:t>
      </w:r>
      <w:r w:rsidRPr="001559DB">
        <w:rPr>
          <w:rFonts w:ascii="Traditional Arabic" w:hAnsi="Traditional Arabic" w:cs="Traditional Arabic"/>
          <w:i/>
          <w:spacing w:val="-2"/>
          <w:sz w:val="28"/>
        </w:rPr>
        <w:t xml:space="preserve"> </w:t>
      </w:r>
      <w:r w:rsidRPr="001559DB">
        <w:rPr>
          <w:rFonts w:ascii="Traditional Arabic" w:hAnsi="Traditional Arabic" w:cs="Traditional Arabic"/>
          <w:i/>
          <w:sz w:val="28"/>
        </w:rPr>
        <w:t>l’effectif</w:t>
      </w:r>
      <w:r w:rsidRPr="001559DB">
        <w:rPr>
          <w:rFonts w:ascii="Traditional Arabic" w:hAnsi="Traditional Arabic" w:cs="Traditional Arabic"/>
          <w:i/>
          <w:spacing w:val="-2"/>
          <w:sz w:val="28"/>
        </w:rPr>
        <w:t xml:space="preserve"> </w:t>
      </w:r>
      <w:r w:rsidRPr="001559DB">
        <w:rPr>
          <w:rFonts w:ascii="Traditional Arabic" w:hAnsi="Traditional Arabic" w:cs="Traditional Arabic"/>
          <w:i/>
          <w:sz w:val="28"/>
        </w:rPr>
        <w:t>ne dépasse</w:t>
      </w:r>
      <w:r w:rsidRPr="001559DB">
        <w:rPr>
          <w:rFonts w:ascii="Traditional Arabic" w:hAnsi="Traditional Arabic" w:cs="Traditional Arabic"/>
          <w:i/>
          <w:spacing w:val="-3"/>
          <w:sz w:val="28"/>
        </w:rPr>
        <w:t xml:space="preserve"> </w:t>
      </w:r>
      <w:r w:rsidRPr="001559DB">
        <w:rPr>
          <w:rFonts w:ascii="Traditional Arabic" w:hAnsi="Traditional Arabic" w:cs="Traditional Arabic"/>
          <w:i/>
          <w:sz w:val="28"/>
        </w:rPr>
        <w:t>pas 28</w:t>
      </w:r>
      <w:r w:rsidRPr="001559DB">
        <w:rPr>
          <w:rFonts w:ascii="Traditional Arabic" w:hAnsi="Traditional Arabic" w:cs="Traditional Arabic"/>
          <w:i/>
          <w:spacing w:val="1"/>
          <w:sz w:val="28"/>
        </w:rPr>
        <w:t xml:space="preserve"> </w:t>
      </w:r>
      <w:r w:rsidRPr="001559DB">
        <w:rPr>
          <w:rFonts w:ascii="Traditional Arabic" w:hAnsi="Traditional Arabic" w:cs="Traditional Arabic"/>
          <w:i/>
          <w:sz w:val="28"/>
        </w:rPr>
        <w:t>joueurs</w:t>
      </w:r>
    </w:p>
    <w:p w:rsidR="006B1CCA" w:rsidRPr="001559DB" w:rsidRDefault="001559DB">
      <w:pPr>
        <w:pStyle w:val="Paragraphedeliste"/>
        <w:numPr>
          <w:ilvl w:val="0"/>
          <w:numId w:val="1"/>
        </w:numPr>
        <w:tabs>
          <w:tab w:val="left" w:pos="849"/>
          <w:tab w:val="left" w:pos="850"/>
        </w:tabs>
        <w:spacing w:line="352" w:lineRule="auto"/>
        <w:ind w:right="1296" w:hanging="360"/>
        <w:rPr>
          <w:rFonts w:ascii="Traditional Arabic" w:hAnsi="Traditional Arabic" w:cs="Traditional Arabic"/>
          <w:i/>
          <w:sz w:val="28"/>
        </w:rPr>
      </w:pPr>
      <w:r w:rsidRPr="001559DB">
        <w:rPr>
          <w:rFonts w:ascii="Traditional Arabic" w:hAnsi="Traditional Arabic" w:cs="Traditional Arabic"/>
          <w:i/>
          <w:sz w:val="28"/>
        </w:rPr>
        <w:t>Les clubs amateurs ne peuvent pas recruter plus de deux joueurs provenant du</w:t>
      </w:r>
      <w:r w:rsidRPr="001559DB">
        <w:rPr>
          <w:rFonts w:ascii="Traditional Arabic" w:hAnsi="Traditional Arabic" w:cs="Traditional Arabic"/>
          <w:i/>
          <w:spacing w:val="-67"/>
          <w:sz w:val="28"/>
        </w:rPr>
        <w:t xml:space="preserve"> </w:t>
      </w:r>
      <w:r w:rsidRPr="001559DB">
        <w:rPr>
          <w:rFonts w:ascii="Traditional Arabic" w:hAnsi="Traditional Arabic" w:cs="Traditional Arabic"/>
          <w:i/>
          <w:sz w:val="28"/>
        </w:rPr>
        <w:t>même club.</w:t>
      </w:r>
    </w:p>
    <w:p w:rsidR="006B1CCA" w:rsidRPr="001559DB" w:rsidRDefault="001559DB">
      <w:pPr>
        <w:pStyle w:val="Paragraphedeliste"/>
        <w:numPr>
          <w:ilvl w:val="0"/>
          <w:numId w:val="1"/>
        </w:numPr>
        <w:tabs>
          <w:tab w:val="left" w:pos="849"/>
          <w:tab w:val="left" w:pos="850"/>
        </w:tabs>
        <w:spacing w:line="350" w:lineRule="auto"/>
        <w:ind w:right="1100" w:hanging="360"/>
        <w:rPr>
          <w:rFonts w:ascii="Traditional Arabic" w:hAnsi="Traditional Arabic" w:cs="Traditional Arabic"/>
          <w:i/>
          <w:sz w:val="28"/>
        </w:rPr>
      </w:pPr>
      <w:r w:rsidRPr="001559DB">
        <w:rPr>
          <w:rFonts w:ascii="Traditional Arabic" w:hAnsi="Traditional Arabic" w:cs="Traditional Arabic"/>
          <w:i/>
          <w:sz w:val="28"/>
        </w:rPr>
        <w:t>Seuls les clubs amateurs</w:t>
      </w:r>
      <w:r w:rsidRPr="001559DB">
        <w:rPr>
          <w:rFonts w:ascii="Traditional Arabic" w:hAnsi="Traditional Arabic" w:cs="Traditional Arabic"/>
          <w:i/>
          <w:spacing w:val="1"/>
          <w:sz w:val="28"/>
        </w:rPr>
        <w:t xml:space="preserve"> </w:t>
      </w:r>
      <w:r w:rsidRPr="001559DB">
        <w:rPr>
          <w:rFonts w:ascii="Traditional Arabic" w:hAnsi="Traditional Arabic" w:cs="Traditional Arabic"/>
          <w:i/>
          <w:sz w:val="28"/>
        </w:rPr>
        <w:t>qui n’ont pas recruté 28 joueurs</w:t>
      </w:r>
      <w:r w:rsidRPr="001559DB">
        <w:rPr>
          <w:rFonts w:ascii="Traditional Arabic" w:hAnsi="Traditional Arabic" w:cs="Traditional Arabic"/>
          <w:i/>
          <w:spacing w:val="1"/>
          <w:sz w:val="28"/>
        </w:rPr>
        <w:t xml:space="preserve"> </w:t>
      </w:r>
      <w:r w:rsidRPr="001559DB">
        <w:rPr>
          <w:rFonts w:ascii="Traditional Arabic" w:hAnsi="Traditional Arabic" w:cs="Traditional Arabic"/>
          <w:i/>
          <w:sz w:val="28"/>
        </w:rPr>
        <w:t>lors de la 1</w:t>
      </w:r>
      <w:r w:rsidRPr="001559DB">
        <w:rPr>
          <w:rFonts w:ascii="Traditional Arabic" w:hAnsi="Traditional Arabic" w:cs="Traditional Arabic"/>
          <w:i/>
          <w:sz w:val="28"/>
          <w:vertAlign w:val="superscript"/>
        </w:rPr>
        <w:t>er</w:t>
      </w:r>
      <w:r w:rsidRPr="001559DB">
        <w:rPr>
          <w:rFonts w:ascii="Traditional Arabic" w:hAnsi="Traditional Arabic" w:cs="Traditional Arabic"/>
          <w:i/>
          <w:sz w:val="28"/>
        </w:rPr>
        <w:t xml:space="preserve"> période</w:t>
      </w:r>
      <w:r w:rsidRPr="001559DB">
        <w:rPr>
          <w:rFonts w:ascii="Traditional Arabic" w:hAnsi="Traditional Arabic" w:cs="Traditional Arabic"/>
          <w:i/>
          <w:spacing w:val="-67"/>
          <w:sz w:val="28"/>
        </w:rPr>
        <w:t xml:space="preserve"> </w:t>
      </w:r>
      <w:r w:rsidRPr="001559DB">
        <w:rPr>
          <w:rFonts w:ascii="Traditional Arabic" w:hAnsi="Traditional Arabic" w:cs="Traditional Arabic"/>
          <w:i/>
          <w:sz w:val="28"/>
        </w:rPr>
        <w:t>d’enregistrement</w:t>
      </w:r>
      <w:r w:rsidRPr="001559DB">
        <w:rPr>
          <w:rFonts w:ascii="Traditional Arabic" w:hAnsi="Traditional Arabic" w:cs="Traditional Arabic"/>
          <w:i/>
          <w:spacing w:val="-3"/>
          <w:sz w:val="28"/>
        </w:rPr>
        <w:t xml:space="preserve"> </w:t>
      </w:r>
      <w:r w:rsidRPr="001559DB">
        <w:rPr>
          <w:rFonts w:ascii="Traditional Arabic" w:hAnsi="Traditional Arabic" w:cs="Traditional Arabic"/>
          <w:i/>
          <w:sz w:val="28"/>
        </w:rPr>
        <w:t>des</w:t>
      </w:r>
      <w:r w:rsidRPr="001559DB">
        <w:rPr>
          <w:rFonts w:ascii="Traditional Arabic" w:hAnsi="Traditional Arabic" w:cs="Traditional Arabic"/>
          <w:i/>
          <w:spacing w:val="-6"/>
          <w:sz w:val="28"/>
        </w:rPr>
        <w:t xml:space="preserve"> </w:t>
      </w:r>
      <w:r w:rsidRPr="001559DB">
        <w:rPr>
          <w:rFonts w:ascii="Traditional Arabic" w:hAnsi="Traditional Arabic" w:cs="Traditional Arabic"/>
          <w:i/>
          <w:sz w:val="28"/>
        </w:rPr>
        <w:t>licences</w:t>
      </w:r>
      <w:r w:rsidRPr="001559DB">
        <w:rPr>
          <w:rFonts w:ascii="Traditional Arabic" w:hAnsi="Traditional Arabic" w:cs="Traditional Arabic"/>
          <w:i/>
          <w:spacing w:val="-5"/>
          <w:sz w:val="28"/>
        </w:rPr>
        <w:t xml:space="preserve"> </w:t>
      </w:r>
      <w:r w:rsidRPr="001559DB">
        <w:rPr>
          <w:rFonts w:ascii="Traditional Arabic" w:hAnsi="Traditional Arabic" w:cs="Traditional Arabic"/>
          <w:i/>
          <w:sz w:val="28"/>
        </w:rPr>
        <w:t>ont</w:t>
      </w:r>
      <w:r w:rsidRPr="001559DB">
        <w:rPr>
          <w:rFonts w:ascii="Traditional Arabic" w:hAnsi="Traditional Arabic" w:cs="Traditional Arabic"/>
          <w:i/>
          <w:spacing w:val="-6"/>
          <w:sz w:val="28"/>
        </w:rPr>
        <w:t xml:space="preserve"> </w:t>
      </w:r>
      <w:r w:rsidRPr="001559DB">
        <w:rPr>
          <w:rFonts w:ascii="Traditional Arabic" w:hAnsi="Traditional Arabic" w:cs="Traditional Arabic"/>
          <w:i/>
          <w:sz w:val="28"/>
        </w:rPr>
        <w:t>droit</w:t>
      </w:r>
      <w:r w:rsidRPr="001559DB">
        <w:rPr>
          <w:rFonts w:ascii="Traditional Arabic" w:hAnsi="Traditional Arabic" w:cs="Traditional Arabic"/>
          <w:i/>
          <w:spacing w:val="-2"/>
          <w:sz w:val="28"/>
        </w:rPr>
        <w:t xml:space="preserve"> </w:t>
      </w:r>
      <w:r w:rsidRPr="001559DB">
        <w:rPr>
          <w:rFonts w:ascii="Traditional Arabic" w:hAnsi="Traditional Arabic" w:cs="Traditional Arabic"/>
          <w:i/>
          <w:sz w:val="28"/>
        </w:rPr>
        <w:t>de</w:t>
      </w:r>
      <w:r w:rsidRPr="001559DB">
        <w:rPr>
          <w:rFonts w:ascii="Traditional Arabic" w:hAnsi="Traditional Arabic" w:cs="Traditional Arabic"/>
          <w:i/>
          <w:spacing w:val="-4"/>
          <w:sz w:val="28"/>
        </w:rPr>
        <w:t xml:space="preserve"> </w:t>
      </w:r>
      <w:r w:rsidRPr="001559DB">
        <w:rPr>
          <w:rFonts w:ascii="Traditional Arabic" w:hAnsi="Traditional Arabic" w:cs="Traditional Arabic"/>
          <w:i/>
          <w:sz w:val="28"/>
        </w:rPr>
        <w:t>recruter</w:t>
      </w:r>
      <w:r w:rsidRPr="001559DB">
        <w:rPr>
          <w:rFonts w:ascii="Traditional Arabic" w:hAnsi="Traditional Arabic" w:cs="Traditional Arabic"/>
          <w:i/>
          <w:spacing w:val="-3"/>
          <w:sz w:val="28"/>
        </w:rPr>
        <w:t xml:space="preserve"> </w:t>
      </w:r>
      <w:r w:rsidRPr="001559DB">
        <w:rPr>
          <w:rFonts w:ascii="Traditional Arabic" w:hAnsi="Traditional Arabic" w:cs="Traditional Arabic"/>
          <w:i/>
          <w:sz w:val="28"/>
        </w:rPr>
        <w:t>pendant</w:t>
      </w:r>
      <w:r w:rsidRPr="001559DB">
        <w:rPr>
          <w:rFonts w:ascii="Traditional Arabic" w:hAnsi="Traditional Arabic" w:cs="Traditional Arabic"/>
          <w:i/>
          <w:spacing w:val="-2"/>
          <w:sz w:val="28"/>
        </w:rPr>
        <w:t xml:space="preserve"> </w:t>
      </w:r>
      <w:r w:rsidRPr="001559DB">
        <w:rPr>
          <w:rFonts w:ascii="Traditional Arabic" w:hAnsi="Traditional Arabic" w:cs="Traditional Arabic"/>
          <w:i/>
          <w:sz w:val="28"/>
        </w:rPr>
        <w:t>la</w:t>
      </w:r>
      <w:r w:rsidRPr="001559DB">
        <w:rPr>
          <w:rFonts w:ascii="Traditional Arabic" w:hAnsi="Traditional Arabic" w:cs="Traditional Arabic"/>
          <w:i/>
          <w:spacing w:val="-3"/>
          <w:sz w:val="28"/>
        </w:rPr>
        <w:t xml:space="preserve"> </w:t>
      </w:r>
      <w:r w:rsidRPr="001559DB">
        <w:rPr>
          <w:rFonts w:ascii="Traditional Arabic" w:hAnsi="Traditional Arabic" w:cs="Traditional Arabic"/>
          <w:i/>
          <w:sz w:val="28"/>
        </w:rPr>
        <w:t>deuxième</w:t>
      </w:r>
      <w:r w:rsidRPr="001559DB">
        <w:rPr>
          <w:rFonts w:ascii="Traditional Arabic" w:hAnsi="Traditional Arabic" w:cs="Traditional Arabic"/>
          <w:i/>
          <w:spacing w:val="-3"/>
          <w:sz w:val="28"/>
        </w:rPr>
        <w:t xml:space="preserve"> </w:t>
      </w:r>
      <w:r w:rsidRPr="001559DB">
        <w:rPr>
          <w:rFonts w:ascii="Traditional Arabic" w:hAnsi="Traditional Arabic" w:cs="Traditional Arabic"/>
          <w:i/>
          <w:sz w:val="28"/>
        </w:rPr>
        <w:t>période</w:t>
      </w:r>
    </w:p>
    <w:p w:rsidR="006B1CCA" w:rsidRPr="001559DB" w:rsidRDefault="001559DB">
      <w:pPr>
        <w:pStyle w:val="Paragraphedeliste"/>
        <w:numPr>
          <w:ilvl w:val="0"/>
          <w:numId w:val="1"/>
        </w:numPr>
        <w:tabs>
          <w:tab w:val="left" w:pos="849"/>
          <w:tab w:val="left" w:pos="850"/>
        </w:tabs>
        <w:spacing w:before="15" w:line="350" w:lineRule="auto"/>
        <w:ind w:right="1642" w:hanging="360"/>
        <w:rPr>
          <w:rFonts w:ascii="Traditional Arabic" w:hAnsi="Traditional Arabic" w:cs="Traditional Arabic"/>
          <w:i/>
          <w:sz w:val="28"/>
        </w:rPr>
      </w:pPr>
      <w:r w:rsidRPr="001559DB">
        <w:rPr>
          <w:rFonts w:ascii="Traditional Arabic" w:hAnsi="Traditional Arabic" w:cs="Traditional Arabic"/>
          <w:i/>
          <w:sz w:val="28"/>
        </w:rPr>
        <w:t>les joueurs transférés lors de la deuxième période sont soumis à la lettre de</w:t>
      </w:r>
      <w:r w:rsidRPr="001559DB">
        <w:rPr>
          <w:rFonts w:ascii="Traditional Arabic" w:hAnsi="Traditional Arabic" w:cs="Traditional Arabic"/>
          <w:i/>
          <w:spacing w:val="-67"/>
          <w:sz w:val="28"/>
        </w:rPr>
        <w:t xml:space="preserve"> </w:t>
      </w:r>
      <w:r w:rsidRPr="001559DB">
        <w:rPr>
          <w:rFonts w:ascii="Traditional Arabic" w:hAnsi="Traditional Arabic" w:cs="Traditional Arabic"/>
          <w:i/>
          <w:sz w:val="28"/>
        </w:rPr>
        <w:t>libération dûment</w:t>
      </w:r>
      <w:r w:rsidRPr="001559DB">
        <w:rPr>
          <w:rFonts w:ascii="Traditional Arabic" w:hAnsi="Traditional Arabic" w:cs="Traditional Arabic"/>
          <w:i/>
          <w:spacing w:val="-4"/>
          <w:sz w:val="28"/>
        </w:rPr>
        <w:t xml:space="preserve"> </w:t>
      </w:r>
      <w:r w:rsidRPr="001559DB">
        <w:rPr>
          <w:rFonts w:ascii="Traditional Arabic" w:hAnsi="Traditional Arabic" w:cs="Traditional Arabic"/>
          <w:i/>
          <w:sz w:val="28"/>
        </w:rPr>
        <w:t>signé</w:t>
      </w:r>
      <w:r w:rsidRPr="001559DB">
        <w:rPr>
          <w:rFonts w:ascii="Traditional Arabic" w:hAnsi="Traditional Arabic" w:cs="Traditional Arabic"/>
          <w:i/>
          <w:spacing w:val="-1"/>
          <w:sz w:val="28"/>
        </w:rPr>
        <w:t xml:space="preserve"> </w:t>
      </w:r>
      <w:r w:rsidRPr="001559DB">
        <w:rPr>
          <w:rFonts w:ascii="Traditional Arabic" w:hAnsi="Traditional Arabic" w:cs="Traditional Arabic"/>
          <w:i/>
          <w:sz w:val="28"/>
        </w:rPr>
        <w:t>par le</w:t>
      </w:r>
      <w:r w:rsidRPr="001559DB">
        <w:rPr>
          <w:rFonts w:ascii="Traditional Arabic" w:hAnsi="Traditional Arabic" w:cs="Traditional Arabic"/>
          <w:i/>
          <w:spacing w:val="-3"/>
          <w:sz w:val="28"/>
        </w:rPr>
        <w:t xml:space="preserve"> </w:t>
      </w:r>
      <w:r w:rsidRPr="001559DB">
        <w:rPr>
          <w:rFonts w:ascii="Traditional Arabic" w:hAnsi="Traditional Arabic" w:cs="Traditional Arabic"/>
          <w:i/>
          <w:sz w:val="28"/>
        </w:rPr>
        <w:t>président du club libérateur.</w:t>
      </w:r>
    </w:p>
    <w:p w:rsidR="006B1CCA" w:rsidRPr="001559DB" w:rsidRDefault="001559DB">
      <w:pPr>
        <w:pStyle w:val="Paragraphedeliste"/>
        <w:numPr>
          <w:ilvl w:val="0"/>
          <w:numId w:val="1"/>
        </w:numPr>
        <w:tabs>
          <w:tab w:val="left" w:pos="849"/>
          <w:tab w:val="left" w:pos="850"/>
        </w:tabs>
        <w:spacing w:before="16" w:line="352" w:lineRule="auto"/>
        <w:ind w:right="904" w:hanging="360"/>
        <w:rPr>
          <w:rFonts w:ascii="Traditional Arabic" w:hAnsi="Traditional Arabic" w:cs="Traditional Arabic"/>
          <w:i/>
          <w:sz w:val="28"/>
        </w:rPr>
      </w:pPr>
      <w:r w:rsidRPr="001559DB">
        <w:rPr>
          <w:rFonts w:ascii="Traditional Arabic" w:hAnsi="Traditional Arabic" w:cs="Traditional Arabic"/>
          <w:i/>
          <w:sz w:val="28"/>
        </w:rPr>
        <w:t>la lettre de libération doit être accompagné de la licence du joueur</w:t>
      </w:r>
      <w:r w:rsidRPr="001559DB">
        <w:rPr>
          <w:rFonts w:ascii="Traditional Arabic" w:hAnsi="Traditional Arabic" w:cs="Traditional Arabic"/>
          <w:i/>
          <w:spacing w:val="1"/>
          <w:sz w:val="28"/>
        </w:rPr>
        <w:t xml:space="preserve"> </w:t>
      </w:r>
      <w:r w:rsidRPr="001559DB">
        <w:rPr>
          <w:rFonts w:ascii="Traditional Arabic" w:hAnsi="Traditional Arabic" w:cs="Traditional Arabic"/>
          <w:i/>
          <w:sz w:val="28"/>
        </w:rPr>
        <w:t>et déposé à la</w:t>
      </w:r>
      <w:r w:rsidRPr="001559DB">
        <w:rPr>
          <w:rFonts w:ascii="Traditional Arabic" w:hAnsi="Traditional Arabic" w:cs="Traditional Arabic"/>
          <w:i/>
          <w:spacing w:val="-67"/>
          <w:sz w:val="28"/>
        </w:rPr>
        <w:t xml:space="preserve"> </w:t>
      </w:r>
      <w:r w:rsidRPr="001559DB">
        <w:rPr>
          <w:rFonts w:ascii="Traditional Arabic" w:hAnsi="Traditional Arabic" w:cs="Traditional Arabic"/>
          <w:i/>
          <w:sz w:val="28"/>
        </w:rPr>
        <w:t>ligue.</w:t>
      </w:r>
    </w:p>
    <w:p w:rsidR="006B1CCA" w:rsidRPr="001559DB" w:rsidRDefault="001559DB">
      <w:pPr>
        <w:pStyle w:val="Paragraphedeliste"/>
        <w:numPr>
          <w:ilvl w:val="0"/>
          <w:numId w:val="1"/>
        </w:numPr>
        <w:tabs>
          <w:tab w:val="left" w:pos="849"/>
          <w:tab w:val="left" w:pos="850"/>
        </w:tabs>
        <w:spacing w:before="14"/>
        <w:ind w:left="849" w:hanging="349"/>
        <w:rPr>
          <w:rFonts w:ascii="Traditional Arabic" w:hAnsi="Traditional Arabic" w:cs="Traditional Arabic"/>
          <w:sz w:val="28"/>
        </w:rPr>
      </w:pPr>
      <w:r w:rsidRPr="001559DB">
        <w:rPr>
          <w:rFonts w:ascii="Traditional Arabic" w:hAnsi="Traditional Arabic" w:cs="Traditional Arabic"/>
          <w:i/>
          <w:sz w:val="28"/>
        </w:rPr>
        <w:t>Les</w:t>
      </w:r>
      <w:r w:rsidRPr="001559DB">
        <w:rPr>
          <w:rFonts w:ascii="Traditional Arabic" w:hAnsi="Traditional Arabic" w:cs="Traditional Arabic"/>
          <w:i/>
          <w:spacing w:val="-2"/>
          <w:sz w:val="28"/>
        </w:rPr>
        <w:t xml:space="preserve"> </w:t>
      </w:r>
      <w:r w:rsidRPr="001559DB">
        <w:rPr>
          <w:rFonts w:ascii="Traditional Arabic" w:hAnsi="Traditional Arabic" w:cs="Traditional Arabic"/>
          <w:i/>
          <w:sz w:val="28"/>
        </w:rPr>
        <w:t>clubs</w:t>
      </w:r>
      <w:r w:rsidRPr="001559DB">
        <w:rPr>
          <w:rFonts w:ascii="Traditional Arabic" w:hAnsi="Traditional Arabic" w:cs="Traditional Arabic"/>
          <w:i/>
          <w:spacing w:val="-5"/>
          <w:sz w:val="28"/>
        </w:rPr>
        <w:t xml:space="preserve"> </w:t>
      </w:r>
      <w:r w:rsidRPr="001559DB">
        <w:rPr>
          <w:rFonts w:ascii="Traditional Arabic" w:hAnsi="Traditional Arabic" w:cs="Traditional Arabic"/>
          <w:i/>
          <w:sz w:val="28"/>
        </w:rPr>
        <w:t>amateurs</w:t>
      </w:r>
      <w:r w:rsidRPr="001559DB">
        <w:rPr>
          <w:rFonts w:ascii="Traditional Arabic" w:hAnsi="Traditional Arabic" w:cs="Traditional Arabic"/>
          <w:i/>
          <w:spacing w:val="-2"/>
          <w:sz w:val="28"/>
        </w:rPr>
        <w:t xml:space="preserve"> </w:t>
      </w:r>
      <w:r w:rsidRPr="001559DB">
        <w:rPr>
          <w:rFonts w:ascii="Traditional Arabic" w:hAnsi="Traditional Arabic" w:cs="Traditional Arabic"/>
          <w:i/>
          <w:sz w:val="28"/>
        </w:rPr>
        <w:t>qui</w:t>
      </w:r>
      <w:r w:rsidRPr="001559DB">
        <w:rPr>
          <w:rFonts w:ascii="Traditional Arabic" w:hAnsi="Traditional Arabic" w:cs="Traditional Arabic"/>
          <w:i/>
          <w:spacing w:val="-5"/>
          <w:sz w:val="28"/>
        </w:rPr>
        <w:t xml:space="preserve"> </w:t>
      </w:r>
      <w:r w:rsidRPr="001559DB">
        <w:rPr>
          <w:rFonts w:ascii="Traditional Arabic" w:hAnsi="Traditional Arabic" w:cs="Traditional Arabic"/>
          <w:i/>
          <w:sz w:val="28"/>
        </w:rPr>
        <w:t>ont</w:t>
      </w:r>
      <w:r w:rsidRPr="001559DB">
        <w:rPr>
          <w:rFonts w:ascii="Traditional Arabic" w:hAnsi="Traditional Arabic" w:cs="Traditional Arabic"/>
          <w:i/>
          <w:spacing w:val="-1"/>
          <w:sz w:val="28"/>
        </w:rPr>
        <w:t xml:space="preserve"> </w:t>
      </w:r>
      <w:r w:rsidRPr="001559DB">
        <w:rPr>
          <w:rFonts w:ascii="Traditional Arabic" w:hAnsi="Traditional Arabic" w:cs="Traditional Arabic"/>
          <w:i/>
          <w:sz w:val="28"/>
        </w:rPr>
        <w:t>un</w:t>
      </w:r>
      <w:r w:rsidRPr="001559DB">
        <w:rPr>
          <w:rFonts w:ascii="Traditional Arabic" w:hAnsi="Traditional Arabic" w:cs="Traditional Arabic"/>
          <w:i/>
          <w:spacing w:val="-1"/>
          <w:sz w:val="28"/>
        </w:rPr>
        <w:t xml:space="preserve"> </w:t>
      </w:r>
      <w:r w:rsidRPr="001559DB">
        <w:rPr>
          <w:rFonts w:ascii="Traditional Arabic" w:hAnsi="Traditional Arabic" w:cs="Traditional Arabic"/>
          <w:i/>
          <w:sz w:val="28"/>
        </w:rPr>
        <w:t>effectif</w:t>
      </w:r>
      <w:r w:rsidRPr="001559DB">
        <w:rPr>
          <w:rFonts w:ascii="Traditional Arabic" w:hAnsi="Traditional Arabic" w:cs="Traditional Arabic"/>
          <w:i/>
          <w:spacing w:val="-1"/>
          <w:sz w:val="28"/>
        </w:rPr>
        <w:t xml:space="preserve"> </w:t>
      </w:r>
      <w:r w:rsidRPr="001559DB">
        <w:rPr>
          <w:rFonts w:ascii="Traditional Arabic" w:hAnsi="Traditional Arabic" w:cs="Traditional Arabic"/>
          <w:i/>
          <w:sz w:val="28"/>
        </w:rPr>
        <w:t>de</w:t>
      </w:r>
      <w:r w:rsidRPr="001559DB">
        <w:rPr>
          <w:rFonts w:ascii="Traditional Arabic" w:hAnsi="Traditional Arabic" w:cs="Traditional Arabic"/>
          <w:i/>
          <w:spacing w:val="-5"/>
          <w:sz w:val="28"/>
        </w:rPr>
        <w:t xml:space="preserve"> </w:t>
      </w:r>
      <w:r w:rsidRPr="001559DB">
        <w:rPr>
          <w:rFonts w:ascii="Traditional Arabic" w:hAnsi="Traditional Arabic" w:cs="Traditional Arabic"/>
          <w:i/>
          <w:sz w:val="28"/>
        </w:rPr>
        <w:t>28</w:t>
      </w:r>
      <w:r w:rsidRPr="001559DB">
        <w:rPr>
          <w:rFonts w:ascii="Traditional Arabic" w:hAnsi="Traditional Arabic" w:cs="Traditional Arabic"/>
          <w:i/>
          <w:spacing w:val="-1"/>
          <w:sz w:val="28"/>
        </w:rPr>
        <w:t xml:space="preserve"> </w:t>
      </w:r>
      <w:r w:rsidRPr="001559DB">
        <w:rPr>
          <w:rFonts w:ascii="Traditional Arabic" w:hAnsi="Traditional Arabic" w:cs="Traditional Arabic"/>
          <w:i/>
          <w:sz w:val="28"/>
        </w:rPr>
        <w:t>joueurs</w:t>
      </w:r>
      <w:r w:rsidRPr="001559DB">
        <w:rPr>
          <w:rFonts w:ascii="Traditional Arabic" w:hAnsi="Traditional Arabic" w:cs="Traditional Arabic"/>
          <w:i/>
          <w:spacing w:val="-5"/>
          <w:sz w:val="28"/>
        </w:rPr>
        <w:t xml:space="preserve"> </w:t>
      </w:r>
      <w:r w:rsidRPr="001559DB">
        <w:rPr>
          <w:rFonts w:ascii="Traditional Arabic" w:hAnsi="Traditional Arabic" w:cs="Traditional Arabic"/>
          <w:i/>
          <w:sz w:val="28"/>
        </w:rPr>
        <w:t>ne</w:t>
      </w:r>
      <w:r w:rsidRPr="001559DB">
        <w:rPr>
          <w:rFonts w:ascii="Traditional Arabic" w:hAnsi="Traditional Arabic" w:cs="Traditional Arabic"/>
          <w:i/>
          <w:spacing w:val="-4"/>
          <w:sz w:val="28"/>
        </w:rPr>
        <w:t xml:space="preserve"> </w:t>
      </w:r>
      <w:r w:rsidRPr="001559DB">
        <w:rPr>
          <w:rFonts w:ascii="Traditional Arabic" w:hAnsi="Traditional Arabic" w:cs="Traditional Arabic"/>
          <w:i/>
          <w:sz w:val="28"/>
        </w:rPr>
        <w:t>peuvent</w:t>
      </w:r>
      <w:r w:rsidRPr="001559DB">
        <w:rPr>
          <w:rFonts w:ascii="Traditional Arabic" w:hAnsi="Traditional Arabic" w:cs="Traditional Arabic"/>
          <w:i/>
          <w:spacing w:val="-5"/>
          <w:sz w:val="28"/>
        </w:rPr>
        <w:t xml:space="preserve"> </w:t>
      </w:r>
      <w:r w:rsidRPr="001559DB">
        <w:rPr>
          <w:rFonts w:ascii="Traditional Arabic" w:hAnsi="Traditional Arabic" w:cs="Traditional Arabic"/>
          <w:i/>
          <w:sz w:val="28"/>
        </w:rPr>
        <w:t>recruter</w:t>
      </w:r>
      <w:r w:rsidRPr="001559DB">
        <w:rPr>
          <w:rFonts w:ascii="Traditional Arabic" w:hAnsi="Traditional Arabic" w:cs="Traditional Arabic"/>
          <w:i/>
          <w:spacing w:val="-1"/>
          <w:sz w:val="28"/>
        </w:rPr>
        <w:t xml:space="preserve"> </w:t>
      </w:r>
      <w:r w:rsidRPr="001559DB">
        <w:rPr>
          <w:rFonts w:ascii="Traditional Arabic" w:hAnsi="Traditional Arabic" w:cs="Traditional Arabic"/>
          <w:i/>
          <w:sz w:val="28"/>
        </w:rPr>
        <w:t>même</w:t>
      </w:r>
      <w:r w:rsidRPr="001559DB">
        <w:rPr>
          <w:rFonts w:ascii="Traditional Arabic" w:hAnsi="Traditional Arabic" w:cs="Traditional Arabic"/>
          <w:i/>
          <w:spacing w:val="-10"/>
          <w:sz w:val="28"/>
        </w:rPr>
        <w:t xml:space="preserve"> </w:t>
      </w:r>
      <w:r w:rsidRPr="001559DB">
        <w:rPr>
          <w:rFonts w:ascii="Traditional Arabic" w:hAnsi="Traditional Arabic" w:cs="Traditional Arabic"/>
          <w:sz w:val="28"/>
        </w:rPr>
        <w:t>s’ils</w:t>
      </w:r>
    </w:p>
    <w:p w:rsidR="006B1CCA" w:rsidRPr="001559DB" w:rsidRDefault="001559DB">
      <w:pPr>
        <w:pStyle w:val="Corpsdetexte"/>
        <w:spacing w:before="165"/>
        <w:ind w:left="861"/>
        <w:rPr>
          <w:rFonts w:ascii="Traditional Arabic" w:hAnsi="Traditional Arabic" w:cs="Traditional Arabic"/>
        </w:rPr>
      </w:pPr>
      <w:proofErr w:type="gramStart"/>
      <w:r w:rsidRPr="001559DB">
        <w:rPr>
          <w:rFonts w:ascii="Traditional Arabic" w:hAnsi="Traditional Arabic" w:cs="Traditional Arabic"/>
        </w:rPr>
        <w:t>libèrent</w:t>
      </w:r>
      <w:proofErr w:type="gramEnd"/>
      <w:r w:rsidRPr="001559DB">
        <w:rPr>
          <w:rFonts w:ascii="Traditional Arabic" w:hAnsi="Traditional Arabic" w:cs="Traditional Arabic"/>
          <w:spacing w:val="-6"/>
        </w:rPr>
        <w:t xml:space="preserve"> </w:t>
      </w:r>
      <w:r w:rsidRPr="001559DB">
        <w:rPr>
          <w:rFonts w:ascii="Traditional Arabic" w:hAnsi="Traditional Arabic" w:cs="Traditional Arabic"/>
        </w:rPr>
        <w:t>des</w:t>
      </w:r>
      <w:r w:rsidRPr="001559DB">
        <w:rPr>
          <w:rFonts w:ascii="Traditional Arabic" w:hAnsi="Traditional Arabic" w:cs="Traditional Arabic"/>
          <w:spacing w:val="-4"/>
        </w:rPr>
        <w:t xml:space="preserve"> </w:t>
      </w:r>
      <w:r w:rsidRPr="001559DB">
        <w:rPr>
          <w:rFonts w:ascii="Traditional Arabic" w:hAnsi="Traditional Arabic" w:cs="Traditional Arabic"/>
        </w:rPr>
        <w:t>joueurs</w:t>
      </w:r>
    </w:p>
    <w:p w:rsidR="006B1CCA" w:rsidRDefault="006B1CCA">
      <w:pPr>
        <w:pStyle w:val="Corpsdetexte"/>
        <w:rPr>
          <w:rFonts w:ascii="Traditional Arabic" w:hAnsi="Traditional Arabic" w:cs="Traditional Arabic"/>
          <w:rtl/>
        </w:rPr>
      </w:pPr>
    </w:p>
    <w:p w:rsidR="00B3045B" w:rsidRDefault="00B3045B">
      <w:pPr>
        <w:pStyle w:val="Corpsdetexte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413"/>
      </w:tblGrid>
      <w:tr w:rsidR="001559DB" w:rsidRPr="008F5BA1" w:rsidTr="00F22417">
        <w:trPr>
          <w:jc w:val="center"/>
        </w:trPr>
        <w:tc>
          <w:tcPr>
            <w:tcW w:w="3337" w:type="dxa"/>
            <w:tcBorders>
              <w:top w:val="thinThickSmallGap" w:sz="24" w:space="0" w:color="auto"/>
              <w:left w:val="nil"/>
              <w:bottom w:val="nil"/>
            </w:tcBorders>
          </w:tcPr>
          <w:p w:rsidR="001559DB" w:rsidRPr="008F5BA1" w:rsidRDefault="001559DB" w:rsidP="00F22417">
            <w:pPr>
              <w:pStyle w:val="En-tte"/>
              <w:bidi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t>.</w:t>
            </w:r>
            <w:r>
              <w:rPr>
                <w:b/>
                <w:i/>
              </w:rPr>
              <w:t xml:space="preserve"> </w:t>
            </w:r>
          </w:p>
          <w:p w:rsidR="001559DB" w:rsidRPr="008F5BA1" w:rsidRDefault="001559DB" w:rsidP="00F22417">
            <w:pPr>
              <w:pStyle w:val="En-tte"/>
              <w:tabs>
                <w:tab w:val="clear" w:pos="4536"/>
                <w:tab w:val="clear" w:pos="9072"/>
                <w:tab w:val="center" w:pos="3847"/>
                <w:tab w:val="right" w:pos="9587"/>
              </w:tabs>
              <w:bidi w:val="0"/>
              <w:spacing w:before="120" w:after="120"/>
              <w:ind w:hanging="5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5B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Siège Social: </w:t>
            </w:r>
            <w:r w:rsidRPr="00522ED0">
              <w:rPr>
                <w:rFonts w:ascii="Arial" w:hAnsi="Arial" w:cs="Arial"/>
                <w:sz w:val="16"/>
                <w:szCs w:val="16"/>
              </w:rPr>
              <w:t>31, Avenue de la République 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batna</w:t>
            </w:r>
            <w:proofErr w:type="spellEnd"/>
          </w:p>
        </w:tc>
        <w:tc>
          <w:tcPr>
            <w:tcW w:w="6413" w:type="dxa"/>
            <w:tcBorders>
              <w:top w:val="thinThickSmallGap" w:sz="24" w:space="0" w:color="auto"/>
              <w:bottom w:val="nil"/>
              <w:right w:val="nil"/>
            </w:tcBorders>
          </w:tcPr>
          <w:p w:rsidR="001559DB" w:rsidRDefault="001559DB" w:rsidP="00F22417">
            <w:pPr>
              <w:pStyle w:val="En-tte"/>
              <w:bidi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8F5BA1"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F028"/>
            </w:r>
            <w:r w:rsidRPr="008F5B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Tél: </w:t>
            </w:r>
            <w:r w:rsidRPr="008F5BA1">
              <w:rPr>
                <w:rFonts w:ascii="Arial" w:hAnsi="Arial" w:cs="Arial"/>
                <w:sz w:val="16"/>
                <w:szCs w:val="16"/>
              </w:rPr>
              <w:t xml:space="preserve">(213) </w:t>
            </w:r>
            <w:r w:rsidRPr="00522ED0">
              <w:rPr>
                <w:rFonts w:ascii="Arial" w:hAnsi="Arial" w:cs="Arial"/>
                <w:sz w:val="16"/>
                <w:szCs w:val="16"/>
              </w:rPr>
              <w:t>033.80.35.38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F5B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Fax: </w:t>
            </w:r>
            <w:r w:rsidRPr="00522ED0">
              <w:rPr>
                <w:rFonts w:ascii="Arial" w:hAnsi="Arial" w:cs="Arial"/>
                <w:sz w:val="16"/>
                <w:szCs w:val="16"/>
              </w:rPr>
              <w:t>033.80.45.42</w:t>
            </w:r>
          </w:p>
          <w:p w:rsidR="001559DB" w:rsidRDefault="001559DB" w:rsidP="00F22417">
            <w:pPr>
              <w:pStyle w:val="En-tte"/>
              <w:bidi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8F5B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Site Internet: </w:t>
            </w:r>
            <w:r w:rsidRPr="00522ED0">
              <w:rPr>
                <w:rFonts w:ascii="Arial" w:hAnsi="Arial" w:cs="Arial"/>
                <w:sz w:val="16"/>
                <w:szCs w:val="16"/>
              </w:rPr>
              <w:t>www.lwf-batna.com</w:t>
            </w:r>
            <w:r w:rsidRPr="008F5BA1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8F5B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E-Mail: </w:t>
            </w:r>
            <w:hyperlink r:id="rId8" w:history="1">
              <w:r w:rsidR="00B3045B" w:rsidRPr="00851836">
                <w:rPr>
                  <w:rStyle w:val="Lienhypertexte"/>
                  <w:rFonts w:ascii="Arial" w:hAnsi="Arial" w:cs="Arial"/>
                  <w:sz w:val="16"/>
                  <w:szCs w:val="16"/>
                </w:rPr>
                <w:t>www.lwf-batna.com</w:t>
              </w:r>
            </w:hyperlink>
          </w:p>
          <w:p w:rsidR="00B3045B" w:rsidRDefault="00B3045B" w:rsidP="00B3045B">
            <w:pPr>
              <w:pStyle w:val="En-tte"/>
              <w:bidi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B3045B" w:rsidRDefault="00B3045B" w:rsidP="00B3045B">
            <w:pPr>
              <w:pStyle w:val="En-tte"/>
              <w:bidi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B3045B" w:rsidRPr="008F5BA1" w:rsidRDefault="00B3045B" w:rsidP="00B3045B">
            <w:pPr>
              <w:pStyle w:val="En-tte"/>
              <w:bidi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045B" w:rsidRDefault="00B3045B" w:rsidP="001559DB">
      <w:pPr>
        <w:pStyle w:val="Corpsdetexte"/>
        <w:spacing w:before="218"/>
        <w:ind w:left="140"/>
        <w:rPr>
          <w:b/>
          <w:i w:val="0"/>
        </w:rPr>
      </w:pPr>
    </w:p>
    <w:p w:rsidR="00B3045B" w:rsidRDefault="00B3045B" w:rsidP="00B3045B"/>
    <w:p w:rsidR="0059587F" w:rsidRPr="001559DB" w:rsidRDefault="0059587F" w:rsidP="0059587F">
      <w:pPr>
        <w:pStyle w:val="Titre"/>
        <w:bidi/>
        <w:ind w:left="2312" w:right="1756"/>
        <w:rPr>
          <w:rFonts w:ascii="Traditional Arabic" w:hAnsi="Traditional Arabic" w:cs="Traditional Arabic"/>
        </w:rPr>
      </w:pPr>
      <w:r>
        <w:rPr>
          <w:rFonts w:ascii="Palatino Linotype" w:eastAsia="Palatino Linotype" w:hAnsi="Palatino Linotype" w:cs="Palatino Linotype"/>
          <w:b w:val="0"/>
          <w:bCs w:val="0"/>
          <w:i/>
          <w:iCs/>
          <w:noProof/>
          <w:sz w:val="31"/>
          <w:szCs w:val="31"/>
          <w:lang w:eastAsia="fr-FR"/>
        </w:rPr>
        <w:lastRenderedPageBreak/>
        <w:drawing>
          <wp:anchor distT="0" distB="0" distL="114300" distR="114300" simplePos="0" relativeHeight="487593472" behindDoc="0" locked="0" layoutInCell="1" allowOverlap="1" wp14:anchorId="2A4C1F8D" wp14:editId="456334B2">
            <wp:simplePos x="0" y="0"/>
            <wp:positionH relativeFrom="column">
              <wp:posOffset>120015</wp:posOffset>
            </wp:positionH>
            <wp:positionV relativeFrom="paragraph">
              <wp:posOffset>184785</wp:posOffset>
            </wp:positionV>
            <wp:extent cx="1033145" cy="1076960"/>
            <wp:effectExtent l="0" t="0" r="0" b="8890"/>
            <wp:wrapNone/>
            <wp:docPr id="1" name="Image 1" descr="logo faf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faf 20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eastAsia="Palatino Linotype" w:hAnsi="Palatino Linotype" w:cs="Palatino Linotype"/>
          <w:b w:val="0"/>
          <w:bCs w:val="0"/>
          <w:i/>
          <w:iCs/>
          <w:noProof/>
          <w:sz w:val="31"/>
          <w:szCs w:val="31"/>
          <w:lang w:eastAsia="fr-FR"/>
        </w:rPr>
        <w:drawing>
          <wp:anchor distT="0" distB="0" distL="114300" distR="114300" simplePos="0" relativeHeight="487594496" behindDoc="1" locked="0" layoutInCell="1" allowOverlap="1" wp14:anchorId="09E96DA7" wp14:editId="5B20631A">
            <wp:simplePos x="0" y="0"/>
            <wp:positionH relativeFrom="column">
              <wp:posOffset>5459730</wp:posOffset>
            </wp:positionH>
            <wp:positionV relativeFrom="paragraph">
              <wp:posOffset>81915</wp:posOffset>
            </wp:positionV>
            <wp:extent cx="1266825" cy="1176655"/>
            <wp:effectExtent l="0" t="0" r="9525" b="4445"/>
            <wp:wrapNone/>
            <wp:docPr id="3" name="Image 3" descr="Description 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559DB">
        <w:rPr>
          <w:rFonts w:ascii="Traditional Arabic" w:hAnsi="Traditional Arabic" w:cs="Traditional Arabic"/>
          <w:color w:val="00AF50"/>
          <w:spacing w:val="-1"/>
          <w:w w:val="75"/>
          <w:rtl/>
        </w:rPr>
        <w:t>الإتحاد</w:t>
      </w:r>
      <w:proofErr w:type="spellEnd"/>
      <w:r w:rsidRPr="001559DB">
        <w:rPr>
          <w:rFonts w:ascii="Traditional Arabic" w:hAnsi="Traditional Arabic" w:cs="Traditional Arabic"/>
          <w:color w:val="00AF50"/>
          <w:spacing w:val="-1"/>
          <w:w w:val="75"/>
          <w:rtl/>
        </w:rPr>
        <w:t xml:space="preserve"> الجزائري لكرة القدم </w:t>
      </w:r>
    </w:p>
    <w:p w:rsidR="0059587F" w:rsidRPr="001559DB" w:rsidRDefault="0059587F" w:rsidP="0059587F">
      <w:pPr>
        <w:pStyle w:val="Titre1"/>
        <w:ind w:right="2312"/>
        <w:jc w:val="center"/>
      </w:pPr>
      <w:r w:rsidRPr="001559DB">
        <w:rPr>
          <w:w w:val="95"/>
        </w:rPr>
        <w:t>FEDERATION</w:t>
      </w:r>
      <w:r w:rsidRPr="001559DB">
        <w:rPr>
          <w:spacing w:val="9"/>
          <w:w w:val="95"/>
        </w:rPr>
        <w:t xml:space="preserve"> </w:t>
      </w:r>
      <w:r w:rsidRPr="001559DB">
        <w:rPr>
          <w:w w:val="95"/>
        </w:rPr>
        <w:t>ALGERIENNE</w:t>
      </w:r>
      <w:r w:rsidRPr="001559DB">
        <w:rPr>
          <w:spacing w:val="78"/>
        </w:rPr>
        <w:t xml:space="preserve"> </w:t>
      </w:r>
      <w:r w:rsidRPr="001559DB">
        <w:rPr>
          <w:w w:val="95"/>
        </w:rPr>
        <w:t>DE</w:t>
      </w:r>
      <w:r w:rsidRPr="001559DB">
        <w:rPr>
          <w:spacing w:val="79"/>
        </w:rPr>
        <w:t xml:space="preserve"> </w:t>
      </w:r>
      <w:r w:rsidRPr="001559DB">
        <w:rPr>
          <w:w w:val="95"/>
        </w:rPr>
        <w:t>FOOTBALL</w:t>
      </w:r>
    </w:p>
    <w:p w:rsidR="0059587F" w:rsidRPr="001559DB" w:rsidRDefault="0059587F" w:rsidP="0059587F">
      <w:pPr>
        <w:bidi/>
        <w:spacing w:line="410" w:lineRule="exact"/>
        <w:ind w:left="2312" w:right="1812"/>
        <w:jc w:val="center"/>
        <w:rPr>
          <w:rFonts w:ascii="Traditional Arabic" w:hAnsi="Traditional Arabic" w:cs="Traditional Arabic"/>
          <w:b/>
          <w:bCs/>
          <w:sz w:val="40"/>
          <w:szCs w:val="40"/>
        </w:rPr>
      </w:pPr>
      <w:r w:rsidRPr="001559DB">
        <w:rPr>
          <w:rFonts w:ascii="Traditional Arabic" w:hAnsi="Traditional Arabic" w:cs="Traditional Arabic"/>
          <w:b/>
          <w:bCs/>
          <w:color w:val="00AF50"/>
          <w:w w:val="75"/>
          <w:sz w:val="40"/>
          <w:szCs w:val="40"/>
          <w:rtl/>
        </w:rPr>
        <w:t xml:space="preserve">الرابطة الجهوية لكرة القدم باتنة </w:t>
      </w:r>
    </w:p>
    <w:p w:rsidR="0059587F" w:rsidRPr="001559DB" w:rsidRDefault="0059587F" w:rsidP="0059587F">
      <w:pPr>
        <w:pStyle w:val="Corpsdetexte"/>
        <w:jc w:val="center"/>
        <w:rPr>
          <w:rFonts w:ascii="Palatino Linotype"/>
          <w:b/>
          <w:i w:val="0"/>
          <w:iCs w:val="0"/>
          <w:sz w:val="20"/>
        </w:rPr>
      </w:pPr>
      <w:r w:rsidRPr="001559DB">
        <w:rPr>
          <w:rFonts w:ascii="Palatino Linotype" w:eastAsia="Palatino Linotype" w:hAnsi="Palatino Linotype" w:cs="Palatino Linotype"/>
          <w:b/>
          <w:bCs/>
          <w:i w:val="0"/>
          <w:iCs w:val="0"/>
          <w:w w:val="95"/>
          <w:sz w:val="31"/>
          <w:szCs w:val="31"/>
        </w:rPr>
        <w:t>L</w:t>
      </w:r>
      <w:r>
        <w:rPr>
          <w:rFonts w:ascii="Palatino Linotype" w:eastAsia="Palatino Linotype" w:hAnsi="Palatino Linotype" w:cs="Palatino Linotype"/>
          <w:b/>
          <w:bCs/>
          <w:i w:val="0"/>
          <w:iCs w:val="0"/>
          <w:w w:val="95"/>
          <w:sz w:val="31"/>
          <w:szCs w:val="31"/>
        </w:rPr>
        <w:t>IGUE</w:t>
      </w:r>
      <w:r w:rsidRPr="001559DB">
        <w:rPr>
          <w:rFonts w:ascii="Palatino Linotype" w:eastAsia="Palatino Linotype" w:hAnsi="Palatino Linotype" w:cs="Palatino Linotype"/>
          <w:b/>
          <w:bCs/>
          <w:i w:val="0"/>
          <w:iCs w:val="0"/>
          <w:w w:val="95"/>
          <w:sz w:val="31"/>
          <w:szCs w:val="31"/>
        </w:rPr>
        <w:t xml:space="preserve"> D</w:t>
      </w:r>
      <w:r>
        <w:rPr>
          <w:rFonts w:ascii="Palatino Linotype" w:eastAsia="Palatino Linotype" w:hAnsi="Palatino Linotype" w:cs="Palatino Linotype"/>
          <w:b/>
          <w:bCs/>
          <w:i w:val="0"/>
          <w:iCs w:val="0"/>
          <w:w w:val="95"/>
          <w:sz w:val="31"/>
          <w:szCs w:val="31"/>
        </w:rPr>
        <w:t>E</w:t>
      </w:r>
      <w:r w:rsidRPr="001559DB">
        <w:rPr>
          <w:rFonts w:ascii="Palatino Linotype" w:eastAsia="Palatino Linotype" w:hAnsi="Palatino Linotype" w:cs="Palatino Linotype"/>
          <w:b/>
          <w:bCs/>
          <w:i w:val="0"/>
          <w:iCs w:val="0"/>
          <w:w w:val="95"/>
          <w:sz w:val="31"/>
          <w:szCs w:val="31"/>
        </w:rPr>
        <w:t xml:space="preserve"> F</w:t>
      </w:r>
      <w:r>
        <w:rPr>
          <w:rFonts w:ascii="Palatino Linotype" w:eastAsia="Palatino Linotype" w:hAnsi="Palatino Linotype" w:cs="Palatino Linotype"/>
          <w:b/>
          <w:bCs/>
          <w:i w:val="0"/>
          <w:iCs w:val="0"/>
          <w:w w:val="95"/>
          <w:sz w:val="31"/>
          <w:szCs w:val="31"/>
        </w:rPr>
        <w:t>OOTBALL</w:t>
      </w:r>
      <w:r w:rsidRPr="001559DB">
        <w:rPr>
          <w:rFonts w:ascii="Palatino Linotype" w:eastAsia="Palatino Linotype" w:hAnsi="Palatino Linotype" w:cs="Palatino Linotype"/>
          <w:b/>
          <w:bCs/>
          <w:i w:val="0"/>
          <w:iCs w:val="0"/>
          <w:w w:val="95"/>
          <w:sz w:val="31"/>
          <w:szCs w:val="31"/>
        </w:rPr>
        <w:t xml:space="preserve"> W</w:t>
      </w:r>
      <w:r>
        <w:rPr>
          <w:rFonts w:ascii="Palatino Linotype" w:eastAsia="Palatino Linotype" w:hAnsi="Palatino Linotype" w:cs="Palatino Linotype"/>
          <w:b/>
          <w:bCs/>
          <w:i w:val="0"/>
          <w:iCs w:val="0"/>
          <w:w w:val="95"/>
          <w:sz w:val="31"/>
          <w:szCs w:val="31"/>
        </w:rPr>
        <w:t>ILAYA</w:t>
      </w:r>
      <w:r w:rsidRPr="001559DB">
        <w:rPr>
          <w:rFonts w:ascii="Palatino Linotype" w:eastAsia="Palatino Linotype" w:hAnsi="Palatino Linotype" w:cs="Palatino Linotype"/>
          <w:b/>
          <w:bCs/>
          <w:i w:val="0"/>
          <w:iCs w:val="0"/>
          <w:w w:val="95"/>
          <w:sz w:val="31"/>
          <w:szCs w:val="31"/>
        </w:rPr>
        <w:t xml:space="preserve"> B</w:t>
      </w:r>
      <w:r>
        <w:rPr>
          <w:rFonts w:ascii="Palatino Linotype" w:eastAsia="Palatino Linotype" w:hAnsi="Palatino Linotype" w:cs="Palatino Linotype"/>
          <w:b/>
          <w:bCs/>
          <w:i w:val="0"/>
          <w:iCs w:val="0"/>
          <w:w w:val="95"/>
          <w:sz w:val="31"/>
          <w:szCs w:val="31"/>
        </w:rPr>
        <w:t>ATNA</w:t>
      </w:r>
    </w:p>
    <w:p w:rsidR="00B3045B" w:rsidRPr="00B3045B" w:rsidRDefault="00B3045B" w:rsidP="0059587F">
      <w:pPr>
        <w:tabs>
          <w:tab w:val="left" w:pos="4721"/>
        </w:tabs>
        <w:bidi/>
        <w:jc w:val="center"/>
        <w:rPr>
          <w:rFonts w:ascii="Traditional Arabic" w:hAnsi="Traditional Arabic" w:cs="Traditional Arabic"/>
          <w:b/>
          <w:bCs/>
          <w:color w:val="FF0000"/>
          <w:sz w:val="144"/>
          <w:szCs w:val="144"/>
        </w:rPr>
      </w:pPr>
      <w:r w:rsidRPr="00B3045B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  <w:lang w:bidi="ar-DZ"/>
        </w:rPr>
        <w:t xml:space="preserve">بخصوص فترة </w:t>
      </w:r>
      <w:proofErr w:type="spellStart"/>
      <w:r w:rsidRPr="00B3045B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  <w:lang w:bidi="ar-DZ"/>
        </w:rPr>
        <w:t>الإنتقالات</w:t>
      </w:r>
      <w:proofErr w:type="spellEnd"/>
      <w:r w:rsidRPr="00B3045B"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  <w:lang w:bidi="ar-DZ"/>
        </w:rPr>
        <w:t xml:space="preserve"> الشتوية</w:t>
      </w:r>
    </w:p>
    <w:p w:rsidR="00B3045B" w:rsidRPr="00B3045B" w:rsidRDefault="00B3045B" w:rsidP="00B3045B">
      <w:pPr>
        <w:tabs>
          <w:tab w:val="left" w:pos="4721"/>
        </w:tabs>
        <w:bidi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proofErr w:type="gramStart"/>
      <w:r w:rsidRPr="00B3045B">
        <w:rPr>
          <w:rFonts w:ascii="Traditional Arabic" w:hAnsi="Traditional Arabic" w:cs="Traditional Arabic"/>
          <w:b/>
          <w:bCs/>
          <w:sz w:val="36"/>
          <w:szCs w:val="36"/>
          <w:rtl/>
        </w:rPr>
        <w:t>تطبيقا</w:t>
      </w:r>
      <w:proofErr w:type="gramEnd"/>
      <w:r w:rsidRPr="00B3045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لقرارات مكتب الاتحاد الجزائري لكرة القدم الصادر في 25 ديسمبر 2022</w:t>
      </w:r>
    </w:p>
    <w:p w:rsidR="00B3045B" w:rsidRPr="00B3045B" w:rsidRDefault="00B3045B" w:rsidP="00B3045B">
      <w:pPr>
        <w:tabs>
          <w:tab w:val="left" w:pos="4721"/>
        </w:tabs>
        <w:bidi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 w:rsidRPr="00B3045B">
        <w:rPr>
          <w:rFonts w:ascii="Traditional Arabic" w:hAnsi="Traditional Arabic" w:cs="Traditional Arabic"/>
          <w:b/>
          <w:bCs/>
          <w:sz w:val="36"/>
          <w:szCs w:val="36"/>
          <w:rtl/>
        </w:rPr>
        <w:t>حدد الاتحاد الجزائري لكرة القدم فترة التسجيلات الثانية (</w:t>
      </w:r>
      <w:proofErr w:type="spellStart"/>
      <w:r w:rsidRPr="00B3045B">
        <w:rPr>
          <w:rFonts w:ascii="Traditional Arabic" w:hAnsi="Traditional Arabic" w:cs="Traditional Arabic"/>
          <w:b/>
          <w:bCs/>
          <w:sz w:val="36"/>
          <w:szCs w:val="36"/>
          <w:rtl/>
        </w:rPr>
        <w:t>الميركاتو</w:t>
      </w:r>
      <w:proofErr w:type="spellEnd"/>
      <w:r w:rsidRPr="00B3045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) لمختلف بطولات الهواة التي ستمتد من 10 </w:t>
      </w:r>
      <w:proofErr w:type="spellStart"/>
      <w:r w:rsidRPr="00B3045B">
        <w:rPr>
          <w:rFonts w:ascii="Traditional Arabic" w:hAnsi="Traditional Arabic" w:cs="Traditional Arabic"/>
          <w:b/>
          <w:bCs/>
          <w:sz w:val="36"/>
          <w:szCs w:val="36"/>
          <w:rtl/>
        </w:rPr>
        <w:t>جانفي</w:t>
      </w:r>
      <w:proofErr w:type="spellEnd"/>
      <w:r w:rsidRPr="00B3045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الى غاية 20 فيفري 2023 ، وعليه سيتم اجراء الانتقالات وفقا </w:t>
      </w:r>
      <w:proofErr w:type="spellStart"/>
      <w:r w:rsidRPr="00B3045B">
        <w:rPr>
          <w:rFonts w:ascii="Traditional Arabic" w:hAnsi="Traditional Arabic" w:cs="Traditional Arabic"/>
          <w:b/>
          <w:bCs/>
          <w:sz w:val="36"/>
          <w:szCs w:val="36"/>
          <w:rtl/>
        </w:rPr>
        <w:t>للاوائح</w:t>
      </w:r>
      <w:proofErr w:type="spellEnd"/>
      <w:r w:rsidRPr="00B3045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المعمول بها في بطولات الهواة</w:t>
      </w:r>
      <w:r w:rsidRPr="00B3045B">
        <w:rPr>
          <w:rFonts w:ascii="Traditional Arabic" w:hAnsi="Traditional Arabic" w:cs="Traditional Arabic"/>
          <w:b/>
          <w:bCs/>
          <w:sz w:val="36"/>
          <w:szCs w:val="36"/>
        </w:rPr>
        <w:t xml:space="preserve"> .</w:t>
      </w:r>
    </w:p>
    <w:p w:rsidR="00B3045B" w:rsidRPr="00B3045B" w:rsidRDefault="00B3045B" w:rsidP="00B3045B">
      <w:pPr>
        <w:tabs>
          <w:tab w:val="left" w:pos="4721"/>
        </w:tabs>
        <w:bidi/>
        <w:rPr>
          <w:rFonts w:ascii="Traditional Arabic" w:hAnsi="Traditional Arabic" w:cs="Traditional Arabic"/>
          <w:b/>
          <w:bCs/>
          <w:sz w:val="44"/>
          <w:szCs w:val="44"/>
          <w:u w:val="single"/>
        </w:rPr>
      </w:pPr>
      <w:proofErr w:type="gramStart"/>
      <w:r w:rsidRPr="00B3045B">
        <w:rPr>
          <w:rFonts w:ascii="Traditional Arabic" w:hAnsi="Traditional Arabic" w:cs="Traditional Arabic"/>
          <w:b/>
          <w:bCs/>
          <w:sz w:val="44"/>
          <w:szCs w:val="44"/>
          <w:u w:val="single"/>
          <w:rtl/>
        </w:rPr>
        <w:t>خلال</w:t>
      </w:r>
      <w:proofErr w:type="gramEnd"/>
      <w:r w:rsidRPr="00B3045B">
        <w:rPr>
          <w:rFonts w:ascii="Traditional Arabic" w:hAnsi="Traditional Arabic" w:cs="Traditional Arabic"/>
          <w:b/>
          <w:bCs/>
          <w:sz w:val="44"/>
          <w:szCs w:val="44"/>
          <w:u w:val="single"/>
          <w:rtl/>
        </w:rPr>
        <w:t xml:space="preserve"> فترة التسجيلات الثانية، يسمح للأندية الهواة</w:t>
      </w:r>
      <w:r w:rsidRPr="00B3045B">
        <w:rPr>
          <w:rFonts w:ascii="Traditional Arabic" w:hAnsi="Traditional Arabic" w:cs="Traditional Arabic"/>
          <w:b/>
          <w:bCs/>
          <w:sz w:val="44"/>
          <w:szCs w:val="44"/>
          <w:u w:val="single"/>
        </w:rPr>
        <w:t>:</w:t>
      </w:r>
    </w:p>
    <w:p w:rsidR="00B3045B" w:rsidRPr="00B3045B" w:rsidRDefault="00B3045B" w:rsidP="00B3045B">
      <w:pPr>
        <w:tabs>
          <w:tab w:val="left" w:pos="4721"/>
        </w:tabs>
        <w:bidi/>
        <w:rPr>
          <w:rFonts w:ascii="Traditional Arabic" w:hAnsi="Traditional Arabic" w:cs="Traditional Arabic"/>
          <w:b/>
          <w:bCs/>
          <w:sz w:val="40"/>
          <w:szCs w:val="40"/>
        </w:rPr>
      </w:pPr>
      <w:r w:rsidRPr="00B3045B">
        <w:rPr>
          <w:rFonts w:ascii="Traditional Arabic" w:hAnsi="Traditional Arabic" w:cs="Traditional Arabic"/>
          <w:b/>
          <w:bCs/>
          <w:sz w:val="32"/>
          <w:szCs w:val="32"/>
        </w:rPr>
        <w:t xml:space="preserve">• </w:t>
      </w:r>
      <w:r w:rsidRPr="00B3045B">
        <w:rPr>
          <w:rFonts w:ascii="Traditional Arabic" w:hAnsi="Traditional Arabic" w:cs="Traditional Arabic"/>
          <w:b/>
          <w:bCs/>
          <w:sz w:val="40"/>
          <w:szCs w:val="40"/>
          <w:rtl/>
        </w:rPr>
        <w:t>نقل لاعبين هواة إلى أندية هواة أو محترفين</w:t>
      </w:r>
    </w:p>
    <w:p w:rsidR="00B3045B" w:rsidRPr="00B3045B" w:rsidRDefault="00B3045B" w:rsidP="00B3045B">
      <w:pPr>
        <w:tabs>
          <w:tab w:val="left" w:pos="4721"/>
        </w:tabs>
        <w:bidi/>
        <w:rPr>
          <w:rFonts w:ascii="Traditional Arabic" w:hAnsi="Traditional Arabic" w:cs="Traditional Arabic"/>
          <w:b/>
          <w:bCs/>
          <w:sz w:val="40"/>
          <w:szCs w:val="40"/>
        </w:rPr>
      </w:pPr>
      <w:r w:rsidRPr="00B3045B">
        <w:rPr>
          <w:rFonts w:ascii="Traditional Arabic" w:hAnsi="Traditional Arabic" w:cs="Traditional Arabic"/>
          <w:b/>
          <w:bCs/>
          <w:sz w:val="40"/>
          <w:szCs w:val="40"/>
        </w:rPr>
        <w:t xml:space="preserve">• </w:t>
      </w:r>
      <w:r w:rsidRPr="00B3045B">
        <w:rPr>
          <w:rFonts w:ascii="Traditional Arabic" w:hAnsi="Traditional Arabic" w:cs="Traditional Arabic"/>
          <w:b/>
          <w:bCs/>
          <w:sz w:val="40"/>
          <w:szCs w:val="40"/>
          <w:rtl/>
        </w:rPr>
        <w:t>جلب لاعبين جدد سواء هواة أو محترفين</w:t>
      </w:r>
      <w:r w:rsidRPr="00B3045B">
        <w:rPr>
          <w:rFonts w:ascii="Traditional Arabic" w:hAnsi="Traditional Arabic" w:cs="Traditional Arabic"/>
          <w:b/>
          <w:bCs/>
          <w:sz w:val="40"/>
          <w:szCs w:val="40"/>
        </w:rPr>
        <w:t>.</w:t>
      </w:r>
    </w:p>
    <w:p w:rsidR="00B3045B" w:rsidRPr="00B3045B" w:rsidRDefault="00B3045B" w:rsidP="00B3045B">
      <w:pPr>
        <w:tabs>
          <w:tab w:val="left" w:pos="4721"/>
        </w:tabs>
        <w:bidi/>
        <w:rPr>
          <w:rFonts w:ascii="Traditional Arabic" w:hAnsi="Traditional Arabic" w:cs="Traditional Arabic"/>
          <w:b/>
          <w:bCs/>
          <w:sz w:val="40"/>
          <w:szCs w:val="40"/>
        </w:rPr>
      </w:pPr>
      <w:r w:rsidRPr="00B3045B">
        <w:rPr>
          <w:rFonts w:ascii="Traditional Arabic" w:hAnsi="Traditional Arabic" w:cs="Traditional Arabic"/>
          <w:b/>
          <w:bCs/>
          <w:sz w:val="40"/>
          <w:szCs w:val="40"/>
        </w:rPr>
        <w:t xml:space="preserve">• </w:t>
      </w:r>
      <w:r w:rsidRPr="00B304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يجب أن يتم جلب اللاعبين بما يتناسب مع عدد اللاعبين في التعداد </w:t>
      </w:r>
      <w:proofErr w:type="gramStart"/>
      <w:r w:rsidRPr="00B3045B">
        <w:rPr>
          <w:rFonts w:ascii="Traditional Arabic" w:hAnsi="Traditional Arabic" w:cs="Traditional Arabic"/>
          <w:b/>
          <w:bCs/>
          <w:sz w:val="40"/>
          <w:szCs w:val="40"/>
          <w:rtl/>
        </w:rPr>
        <w:t>( مالا</w:t>
      </w:r>
      <w:proofErr w:type="gramEnd"/>
      <w:r w:rsidRPr="00B304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يزيد عن 28 لاع</w:t>
      </w:r>
      <w:r w:rsidRPr="00B3045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ب)</w:t>
      </w:r>
    </w:p>
    <w:p w:rsidR="00B3045B" w:rsidRPr="00B3045B" w:rsidRDefault="00B3045B" w:rsidP="00B3045B">
      <w:pPr>
        <w:tabs>
          <w:tab w:val="left" w:pos="4721"/>
        </w:tabs>
        <w:bidi/>
        <w:rPr>
          <w:rFonts w:ascii="Traditional Arabic" w:hAnsi="Traditional Arabic" w:cs="Traditional Arabic"/>
          <w:b/>
          <w:bCs/>
          <w:sz w:val="40"/>
          <w:szCs w:val="40"/>
        </w:rPr>
      </w:pPr>
      <w:r w:rsidRPr="00B3045B">
        <w:rPr>
          <w:rFonts w:ascii="Traditional Arabic" w:hAnsi="Traditional Arabic" w:cs="Traditional Arabic"/>
          <w:b/>
          <w:bCs/>
          <w:sz w:val="40"/>
          <w:szCs w:val="40"/>
        </w:rPr>
        <w:t xml:space="preserve">• </w:t>
      </w:r>
      <w:r w:rsidRPr="00B3045B">
        <w:rPr>
          <w:rFonts w:ascii="Traditional Arabic" w:hAnsi="Traditional Arabic" w:cs="Traditional Arabic"/>
          <w:b/>
          <w:bCs/>
          <w:sz w:val="40"/>
          <w:szCs w:val="40"/>
          <w:rtl/>
        </w:rPr>
        <w:t>يمكن لفرق الهواة تسجيل لاعبين اثنين فقط</w:t>
      </w:r>
      <w:proofErr w:type="gramStart"/>
      <w:r w:rsidRPr="00B3045B">
        <w:rPr>
          <w:rFonts w:ascii="Traditional Arabic" w:hAnsi="Traditional Arabic" w:cs="Traditional Arabic"/>
          <w:b/>
          <w:bCs/>
          <w:sz w:val="40"/>
          <w:szCs w:val="40"/>
          <w:rtl/>
        </w:rPr>
        <w:t>( 02</w:t>
      </w:r>
      <w:proofErr w:type="gramEnd"/>
      <w:r w:rsidRPr="00B304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) قادمين من نفس النادي</w:t>
      </w:r>
      <w:r w:rsidRPr="00B3045B">
        <w:rPr>
          <w:rFonts w:ascii="Traditional Arabic" w:hAnsi="Traditional Arabic" w:cs="Traditional Arabic"/>
          <w:b/>
          <w:bCs/>
          <w:sz w:val="40"/>
          <w:szCs w:val="40"/>
        </w:rPr>
        <w:t>.</w:t>
      </w:r>
    </w:p>
    <w:p w:rsidR="00B3045B" w:rsidRPr="00B3045B" w:rsidRDefault="00B3045B" w:rsidP="00B3045B">
      <w:pPr>
        <w:tabs>
          <w:tab w:val="left" w:pos="4721"/>
        </w:tabs>
        <w:bidi/>
        <w:rPr>
          <w:rFonts w:ascii="Traditional Arabic" w:hAnsi="Traditional Arabic" w:cs="Traditional Arabic"/>
          <w:b/>
          <w:bCs/>
          <w:sz w:val="40"/>
          <w:szCs w:val="40"/>
        </w:rPr>
      </w:pPr>
      <w:r w:rsidRPr="00B3045B">
        <w:rPr>
          <w:rFonts w:ascii="Traditional Arabic" w:hAnsi="Traditional Arabic" w:cs="Traditional Arabic"/>
          <w:b/>
          <w:bCs/>
          <w:sz w:val="40"/>
          <w:szCs w:val="40"/>
        </w:rPr>
        <w:t xml:space="preserve">• </w:t>
      </w:r>
      <w:r w:rsidRPr="00B3045B">
        <w:rPr>
          <w:rFonts w:ascii="Traditional Arabic" w:hAnsi="Traditional Arabic" w:cs="Traditional Arabic"/>
          <w:b/>
          <w:bCs/>
          <w:sz w:val="40"/>
          <w:szCs w:val="40"/>
          <w:rtl/>
        </w:rPr>
        <w:t>فقط الفرق التي لم يصل عدد لاعبيها ثمانية وعشرون(28) لاعبا خلال فترة التسجيلات الاولى، لها الحق في جلب لاعبين خلال فترة التسجيلات الثانية</w:t>
      </w:r>
      <w:r w:rsidRPr="00B3045B">
        <w:rPr>
          <w:rFonts w:ascii="Traditional Arabic" w:hAnsi="Traditional Arabic" w:cs="Traditional Arabic"/>
          <w:b/>
          <w:bCs/>
          <w:sz w:val="40"/>
          <w:szCs w:val="40"/>
        </w:rPr>
        <w:t>. .</w:t>
      </w:r>
    </w:p>
    <w:p w:rsidR="00B3045B" w:rsidRPr="00B3045B" w:rsidRDefault="00B3045B" w:rsidP="00B3045B">
      <w:pPr>
        <w:tabs>
          <w:tab w:val="left" w:pos="4721"/>
        </w:tabs>
        <w:bidi/>
        <w:rPr>
          <w:rFonts w:ascii="Traditional Arabic" w:hAnsi="Traditional Arabic" w:cs="Traditional Arabic"/>
          <w:b/>
          <w:bCs/>
          <w:sz w:val="40"/>
          <w:szCs w:val="40"/>
        </w:rPr>
      </w:pPr>
      <w:r w:rsidRPr="00B3045B">
        <w:rPr>
          <w:rFonts w:ascii="Traditional Arabic" w:hAnsi="Traditional Arabic" w:cs="Traditional Arabic"/>
          <w:b/>
          <w:bCs/>
          <w:sz w:val="40"/>
          <w:szCs w:val="40"/>
        </w:rPr>
        <w:t xml:space="preserve">• </w:t>
      </w:r>
      <w:r w:rsidRPr="00B3045B">
        <w:rPr>
          <w:rFonts w:ascii="Traditional Arabic" w:hAnsi="Traditional Arabic" w:cs="Traditional Arabic"/>
          <w:b/>
          <w:bCs/>
          <w:sz w:val="40"/>
          <w:szCs w:val="40"/>
          <w:rtl/>
        </w:rPr>
        <w:t>لا يسمح للفرق التي تضم 28 لاعب جلب لاعبين خلال فترة التسجيلات الثانية، حتى و لو تم تسريح لاعب أو أكثر</w:t>
      </w:r>
      <w:r w:rsidRPr="00B3045B">
        <w:rPr>
          <w:rFonts w:ascii="Traditional Arabic" w:hAnsi="Traditional Arabic" w:cs="Traditional Arabic"/>
          <w:b/>
          <w:bCs/>
          <w:sz w:val="40"/>
          <w:szCs w:val="40"/>
        </w:rPr>
        <w:t xml:space="preserve"> .</w:t>
      </w:r>
    </w:p>
    <w:p w:rsidR="00B3045B" w:rsidRPr="00B3045B" w:rsidRDefault="00B3045B" w:rsidP="00B3045B">
      <w:pPr>
        <w:tabs>
          <w:tab w:val="left" w:pos="4721"/>
        </w:tabs>
        <w:bidi/>
        <w:rPr>
          <w:rFonts w:ascii="Traditional Arabic" w:hAnsi="Traditional Arabic" w:cs="Traditional Arabic"/>
          <w:b/>
          <w:bCs/>
          <w:sz w:val="40"/>
          <w:szCs w:val="40"/>
        </w:rPr>
      </w:pPr>
      <w:r w:rsidRPr="00B3045B">
        <w:rPr>
          <w:rFonts w:ascii="Traditional Arabic" w:hAnsi="Traditional Arabic" w:cs="Traditional Arabic"/>
          <w:b/>
          <w:bCs/>
          <w:sz w:val="40"/>
          <w:szCs w:val="40"/>
        </w:rPr>
        <w:t xml:space="preserve">• </w:t>
      </w:r>
      <w:r w:rsidRPr="00B3045B">
        <w:rPr>
          <w:rFonts w:ascii="Traditional Arabic" w:hAnsi="Traditional Arabic" w:cs="Traditional Arabic"/>
          <w:b/>
          <w:bCs/>
          <w:sz w:val="40"/>
          <w:szCs w:val="40"/>
          <w:rtl/>
        </w:rPr>
        <w:t>لا يمكن بأي حال من الاحوال استبدال أي لاعب تم تسريحه خلال فترة التسجيل الثانية</w:t>
      </w:r>
      <w:r w:rsidRPr="00B3045B">
        <w:rPr>
          <w:rFonts w:ascii="Traditional Arabic" w:hAnsi="Traditional Arabic" w:cs="Traditional Arabic"/>
          <w:b/>
          <w:bCs/>
          <w:sz w:val="40"/>
          <w:szCs w:val="40"/>
        </w:rPr>
        <w:t>.</w:t>
      </w:r>
    </w:p>
    <w:p w:rsidR="00B3045B" w:rsidRPr="00B3045B" w:rsidRDefault="00B3045B" w:rsidP="00B3045B">
      <w:pPr>
        <w:tabs>
          <w:tab w:val="left" w:pos="4721"/>
        </w:tabs>
        <w:bidi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B3045B">
        <w:rPr>
          <w:rFonts w:ascii="Traditional Arabic" w:hAnsi="Traditional Arabic" w:cs="Traditional Arabic"/>
          <w:b/>
          <w:bCs/>
          <w:sz w:val="40"/>
          <w:szCs w:val="40"/>
        </w:rPr>
        <w:t xml:space="preserve">•  </w:t>
      </w:r>
      <w:r w:rsidRPr="00B3045B">
        <w:rPr>
          <w:rFonts w:ascii="Traditional Arabic" w:hAnsi="Traditional Arabic" w:cs="Traditional Arabic"/>
          <w:b/>
          <w:bCs/>
          <w:sz w:val="40"/>
          <w:szCs w:val="40"/>
          <w:rtl/>
        </w:rPr>
        <w:t>نقل اللاعبين خلال فترة التسجيلات الثانية بورقة التسريح</w:t>
      </w:r>
      <w:r w:rsidRPr="00B3045B">
        <w:rPr>
          <w:rFonts w:ascii="Traditional Arabic" w:hAnsi="Traditional Arabic" w:cs="Traditional Arabic"/>
          <w:b/>
          <w:bCs/>
          <w:sz w:val="40"/>
          <w:szCs w:val="40"/>
        </w:rPr>
        <w:t>.</w:t>
      </w:r>
    </w:p>
    <w:p w:rsidR="006B1CCA" w:rsidRPr="00B3045B" w:rsidRDefault="00B3045B" w:rsidP="00B3045B">
      <w:pPr>
        <w:pStyle w:val="Paragraphedeliste"/>
        <w:numPr>
          <w:ilvl w:val="0"/>
          <w:numId w:val="2"/>
        </w:numPr>
        <w:tabs>
          <w:tab w:val="left" w:pos="4721"/>
        </w:tabs>
        <w:bidi/>
        <w:rPr>
          <w:rFonts w:ascii="Traditional Arabic" w:hAnsi="Traditional Arabic" w:cs="Traditional Arabic"/>
          <w:b/>
          <w:bCs/>
          <w:sz w:val="40"/>
          <w:szCs w:val="40"/>
        </w:rPr>
      </w:pPr>
      <w:r>
        <w:rPr>
          <w:rFonts w:ascii="Traditional Arabic" w:hAnsi="Traditional Arabic" w:cs="Traditional Arabic"/>
          <w:b/>
          <w:bCs/>
          <w:noProof/>
          <w:sz w:val="40"/>
          <w:szCs w:val="40"/>
          <w:lang w:eastAsia="fr-FR"/>
        </w:rPr>
        <w:drawing>
          <wp:anchor distT="0" distB="0" distL="114300" distR="114300" simplePos="0" relativeHeight="487591424" behindDoc="0" locked="0" layoutInCell="1" allowOverlap="1" wp14:anchorId="7E897B8A" wp14:editId="7B555F21">
            <wp:simplePos x="0" y="0"/>
            <wp:positionH relativeFrom="column">
              <wp:posOffset>822518</wp:posOffset>
            </wp:positionH>
            <wp:positionV relativeFrom="paragraph">
              <wp:posOffset>538867</wp:posOffset>
            </wp:positionV>
            <wp:extent cx="4786685" cy="2623930"/>
            <wp:effectExtent l="0" t="0" r="0" b="508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41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6685" cy="262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045B">
        <w:rPr>
          <w:rFonts w:ascii="Traditional Arabic" w:hAnsi="Traditional Arabic" w:cs="Traditional Arabic"/>
          <w:b/>
          <w:bCs/>
          <w:sz w:val="40"/>
          <w:szCs w:val="40"/>
          <w:rtl/>
        </w:rPr>
        <w:t>نموذج</w:t>
      </w:r>
      <w:bookmarkStart w:id="0" w:name="_GoBack"/>
      <w:bookmarkEnd w:id="0"/>
      <w:r w:rsidRPr="00B3045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ورقة التسريح موجود في الرابط ادناه</w:t>
      </w:r>
      <w:r w:rsidRPr="00B3045B">
        <w:rPr>
          <w:rFonts w:ascii="Traditional Arabic" w:hAnsi="Traditional Arabic" w:cs="Traditional Arabic"/>
          <w:b/>
          <w:bCs/>
          <w:sz w:val="40"/>
          <w:szCs w:val="40"/>
        </w:rPr>
        <w:t>.</w:t>
      </w:r>
    </w:p>
    <w:sectPr w:rsidR="006B1CCA" w:rsidRPr="00B3045B">
      <w:type w:val="continuous"/>
      <w:pgSz w:w="11910" w:h="16840"/>
      <w:pgMar w:top="320" w:right="20" w:bottom="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900"/>
    <w:multiLevelType w:val="hybridMultilevel"/>
    <w:tmpl w:val="DFEE69DE"/>
    <w:lvl w:ilvl="0" w:tplc="E3C46272">
      <w:numFmt w:val="bullet"/>
      <w:lvlText w:val=""/>
      <w:lvlJc w:val="left"/>
      <w:pPr>
        <w:ind w:left="861" w:hanging="420"/>
      </w:pPr>
      <w:rPr>
        <w:rFonts w:ascii="Symbol" w:eastAsia="Symbol" w:hAnsi="Symbol" w:cs="Symbol" w:hint="default"/>
        <w:w w:val="100"/>
        <w:sz w:val="28"/>
        <w:szCs w:val="28"/>
        <w:lang w:val="fr-FR" w:eastAsia="en-US" w:bidi="ar-SA"/>
      </w:rPr>
    </w:lvl>
    <w:lvl w:ilvl="1" w:tplc="182241F0">
      <w:numFmt w:val="bullet"/>
      <w:lvlText w:val="•"/>
      <w:lvlJc w:val="left"/>
      <w:pPr>
        <w:ind w:left="1870" w:hanging="420"/>
      </w:pPr>
      <w:rPr>
        <w:rFonts w:hint="default"/>
        <w:lang w:val="fr-FR" w:eastAsia="en-US" w:bidi="ar-SA"/>
      </w:rPr>
    </w:lvl>
    <w:lvl w:ilvl="2" w:tplc="F48E9942">
      <w:numFmt w:val="bullet"/>
      <w:lvlText w:val="•"/>
      <w:lvlJc w:val="left"/>
      <w:pPr>
        <w:ind w:left="2881" w:hanging="420"/>
      </w:pPr>
      <w:rPr>
        <w:rFonts w:hint="default"/>
        <w:lang w:val="fr-FR" w:eastAsia="en-US" w:bidi="ar-SA"/>
      </w:rPr>
    </w:lvl>
    <w:lvl w:ilvl="3" w:tplc="FEBAE8A6">
      <w:numFmt w:val="bullet"/>
      <w:lvlText w:val="•"/>
      <w:lvlJc w:val="left"/>
      <w:pPr>
        <w:ind w:left="3891" w:hanging="420"/>
      </w:pPr>
      <w:rPr>
        <w:rFonts w:hint="default"/>
        <w:lang w:val="fr-FR" w:eastAsia="en-US" w:bidi="ar-SA"/>
      </w:rPr>
    </w:lvl>
    <w:lvl w:ilvl="4" w:tplc="CB46F53C">
      <w:numFmt w:val="bullet"/>
      <w:lvlText w:val="•"/>
      <w:lvlJc w:val="left"/>
      <w:pPr>
        <w:ind w:left="4902" w:hanging="420"/>
      </w:pPr>
      <w:rPr>
        <w:rFonts w:hint="default"/>
        <w:lang w:val="fr-FR" w:eastAsia="en-US" w:bidi="ar-SA"/>
      </w:rPr>
    </w:lvl>
    <w:lvl w:ilvl="5" w:tplc="C8D04D76">
      <w:numFmt w:val="bullet"/>
      <w:lvlText w:val="•"/>
      <w:lvlJc w:val="left"/>
      <w:pPr>
        <w:ind w:left="5913" w:hanging="420"/>
      </w:pPr>
      <w:rPr>
        <w:rFonts w:hint="default"/>
        <w:lang w:val="fr-FR" w:eastAsia="en-US" w:bidi="ar-SA"/>
      </w:rPr>
    </w:lvl>
    <w:lvl w:ilvl="6" w:tplc="2662F0CC">
      <w:numFmt w:val="bullet"/>
      <w:lvlText w:val="•"/>
      <w:lvlJc w:val="left"/>
      <w:pPr>
        <w:ind w:left="6923" w:hanging="420"/>
      </w:pPr>
      <w:rPr>
        <w:rFonts w:hint="default"/>
        <w:lang w:val="fr-FR" w:eastAsia="en-US" w:bidi="ar-SA"/>
      </w:rPr>
    </w:lvl>
    <w:lvl w:ilvl="7" w:tplc="73F057B8">
      <w:numFmt w:val="bullet"/>
      <w:lvlText w:val="•"/>
      <w:lvlJc w:val="left"/>
      <w:pPr>
        <w:ind w:left="7934" w:hanging="420"/>
      </w:pPr>
      <w:rPr>
        <w:rFonts w:hint="default"/>
        <w:lang w:val="fr-FR" w:eastAsia="en-US" w:bidi="ar-SA"/>
      </w:rPr>
    </w:lvl>
    <w:lvl w:ilvl="8" w:tplc="BD2E2C60">
      <w:numFmt w:val="bullet"/>
      <w:lvlText w:val="•"/>
      <w:lvlJc w:val="left"/>
      <w:pPr>
        <w:ind w:left="8945" w:hanging="420"/>
      </w:pPr>
      <w:rPr>
        <w:rFonts w:hint="default"/>
        <w:lang w:val="fr-FR" w:eastAsia="en-US" w:bidi="ar-SA"/>
      </w:rPr>
    </w:lvl>
  </w:abstractNum>
  <w:abstractNum w:abstractNumId="1">
    <w:nsid w:val="4F1F1757"/>
    <w:multiLevelType w:val="hybridMultilevel"/>
    <w:tmpl w:val="C024A50E"/>
    <w:lvl w:ilvl="0" w:tplc="CBFC29D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B1CCA"/>
    <w:rsid w:val="001559DB"/>
    <w:rsid w:val="0059587F"/>
    <w:rsid w:val="006B1CCA"/>
    <w:rsid w:val="00B3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spacing w:line="368" w:lineRule="exact"/>
      <w:ind w:left="1781"/>
      <w:outlineLvl w:val="0"/>
    </w:pPr>
    <w:rPr>
      <w:rFonts w:ascii="Palatino Linotype" w:eastAsia="Palatino Linotype" w:hAnsi="Palatino Linotype" w:cs="Palatino Linotype"/>
      <w:b/>
      <w:bCs/>
      <w:i/>
      <w:iCs/>
      <w:sz w:val="31"/>
      <w:szCs w:val="3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iCs/>
      <w:sz w:val="28"/>
      <w:szCs w:val="28"/>
    </w:rPr>
  </w:style>
  <w:style w:type="paragraph" w:styleId="Titre">
    <w:name w:val="Title"/>
    <w:basedOn w:val="Normal"/>
    <w:uiPriority w:val="1"/>
    <w:qFormat/>
    <w:pPr>
      <w:spacing w:before="69" w:line="473" w:lineRule="exact"/>
      <w:ind w:left="1756" w:right="2312"/>
      <w:jc w:val="center"/>
    </w:pPr>
    <w:rPr>
      <w:b/>
      <w:bCs/>
      <w:sz w:val="44"/>
      <w:szCs w:val="44"/>
    </w:rPr>
  </w:style>
  <w:style w:type="paragraph" w:styleId="Paragraphedeliste">
    <w:name w:val="List Paragraph"/>
    <w:basedOn w:val="Normal"/>
    <w:uiPriority w:val="1"/>
    <w:qFormat/>
    <w:pPr>
      <w:spacing w:before="9"/>
      <w:ind w:left="86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rsid w:val="001559DB"/>
    <w:pPr>
      <w:widowControl/>
      <w:tabs>
        <w:tab w:val="center" w:pos="4536"/>
        <w:tab w:val="right" w:pos="9072"/>
      </w:tabs>
      <w:autoSpaceDE/>
      <w:autoSpaceDN/>
      <w:bidi/>
    </w:pPr>
    <w:rPr>
      <w:sz w:val="24"/>
      <w:szCs w:val="24"/>
      <w:lang w:eastAsia="ar-SA"/>
    </w:rPr>
  </w:style>
  <w:style w:type="character" w:customStyle="1" w:styleId="En-tteCar">
    <w:name w:val="En-tête Car"/>
    <w:basedOn w:val="Policepardfaut"/>
    <w:link w:val="En-tte"/>
    <w:rsid w:val="001559DB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styleId="Lienhypertexte">
    <w:name w:val="Hyperlink"/>
    <w:basedOn w:val="Policepardfaut"/>
    <w:uiPriority w:val="99"/>
    <w:unhideWhenUsed/>
    <w:rsid w:val="00B3045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04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45B"/>
    <w:rPr>
      <w:rFonts w:ascii="Tahoma" w:eastAsia="Times New Roman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spacing w:line="368" w:lineRule="exact"/>
      <w:ind w:left="1781"/>
      <w:outlineLvl w:val="0"/>
    </w:pPr>
    <w:rPr>
      <w:rFonts w:ascii="Palatino Linotype" w:eastAsia="Palatino Linotype" w:hAnsi="Palatino Linotype" w:cs="Palatino Linotype"/>
      <w:b/>
      <w:bCs/>
      <w:i/>
      <w:iCs/>
      <w:sz w:val="31"/>
      <w:szCs w:val="3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iCs/>
      <w:sz w:val="28"/>
      <w:szCs w:val="28"/>
    </w:rPr>
  </w:style>
  <w:style w:type="paragraph" w:styleId="Titre">
    <w:name w:val="Title"/>
    <w:basedOn w:val="Normal"/>
    <w:uiPriority w:val="1"/>
    <w:qFormat/>
    <w:pPr>
      <w:spacing w:before="69" w:line="473" w:lineRule="exact"/>
      <w:ind w:left="1756" w:right="2312"/>
      <w:jc w:val="center"/>
    </w:pPr>
    <w:rPr>
      <w:b/>
      <w:bCs/>
      <w:sz w:val="44"/>
      <w:szCs w:val="44"/>
    </w:rPr>
  </w:style>
  <w:style w:type="paragraph" w:styleId="Paragraphedeliste">
    <w:name w:val="List Paragraph"/>
    <w:basedOn w:val="Normal"/>
    <w:uiPriority w:val="1"/>
    <w:qFormat/>
    <w:pPr>
      <w:spacing w:before="9"/>
      <w:ind w:left="86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rsid w:val="001559DB"/>
    <w:pPr>
      <w:widowControl/>
      <w:tabs>
        <w:tab w:val="center" w:pos="4536"/>
        <w:tab w:val="right" w:pos="9072"/>
      </w:tabs>
      <w:autoSpaceDE/>
      <w:autoSpaceDN/>
      <w:bidi/>
    </w:pPr>
    <w:rPr>
      <w:sz w:val="24"/>
      <w:szCs w:val="24"/>
      <w:lang w:eastAsia="ar-SA"/>
    </w:rPr>
  </w:style>
  <w:style w:type="character" w:customStyle="1" w:styleId="En-tteCar">
    <w:name w:val="En-tête Car"/>
    <w:basedOn w:val="Policepardfaut"/>
    <w:link w:val="En-tte"/>
    <w:rsid w:val="001559DB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styleId="Lienhypertexte">
    <w:name w:val="Hyperlink"/>
    <w:basedOn w:val="Policepardfaut"/>
    <w:uiPriority w:val="99"/>
    <w:unhideWhenUsed/>
    <w:rsid w:val="00B3045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04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45B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wf-batna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Ligue Inter Régions de Football</vt:lpstr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Ligue Inter Régions de Football</dc:title>
  <dc:creator>Tayeb KHAINE</dc:creator>
  <cp:lastModifiedBy>NABIL</cp:lastModifiedBy>
  <cp:revision>5</cp:revision>
  <dcterms:created xsi:type="dcterms:W3CDTF">2023-01-15T14:12:00Z</dcterms:created>
  <dcterms:modified xsi:type="dcterms:W3CDTF">2023-01-15T15:24:00Z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2023-01-15T00:00:00Z</vt:filetime>
  </property>
</Properties>
</file>